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D0" w:rsidRDefault="00434FD0" w:rsidP="00434FD0">
      <w:pPr>
        <w:pStyle w:val="Text"/>
        <w:tabs>
          <w:tab w:val="left" w:pos="1980"/>
          <w:tab w:val="left" w:pos="6000"/>
        </w:tabs>
        <w:spacing w:before="156" w:line="600" w:lineRule="exact"/>
        <w:ind w:firstLineChars="0" w:firstLine="0"/>
        <w:jc w:val="center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="黑体" w:hAnsi="Times New Roman" w:cs="Times New Roman" w:hint="eastAsia"/>
          <w:b/>
          <w:sz w:val="28"/>
          <w:szCs w:val="32"/>
        </w:rPr>
        <w:t>磁性新物态及相关效应研究年度学术研讨会</w:t>
      </w:r>
      <w:bookmarkStart w:id="0" w:name="_GoBack"/>
      <w:bookmarkEnd w:id="0"/>
    </w:p>
    <w:p w:rsidR="00434FD0" w:rsidRPr="00203EA9" w:rsidRDefault="00434FD0" w:rsidP="00434FD0">
      <w:pPr>
        <w:pStyle w:val="Text"/>
        <w:tabs>
          <w:tab w:val="left" w:pos="1980"/>
          <w:tab w:val="left" w:pos="6000"/>
        </w:tabs>
        <w:spacing w:before="156" w:line="600" w:lineRule="exact"/>
        <w:ind w:firstLineChars="0" w:firstLine="0"/>
        <w:jc w:val="center"/>
        <w:rPr>
          <w:rFonts w:ascii="Times New Roman" w:eastAsia="黑体" w:hAnsi="Times New Roman" w:cs="Times New Roman"/>
          <w:b/>
          <w:sz w:val="24"/>
          <w:szCs w:val="32"/>
        </w:rPr>
      </w:pP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时间：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2018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年</w:t>
      </w:r>
      <w:r w:rsidRPr="00203EA9">
        <w:rPr>
          <w:rFonts w:ascii="Times New Roman" w:eastAsia="黑体" w:hAnsi="Times New Roman" w:cs="Times New Roman"/>
          <w:b/>
          <w:sz w:val="24"/>
          <w:szCs w:val="32"/>
        </w:rPr>
        <w:t>3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月</w:t>
      </w:r>
      <w:r w:rsidRPr="00203EA9">
        <w:rPr>
          <w:rFonts w:ascii="Times New Roman" w:eastAsia="黑体" w:hAnsi="Times New Roman" w:cs="Times New Roman"/>
          <w:b/>
          <w:sz w:val="24"/>
          <w:szCs w:val="32"/>
        </w:rPr>
        <w:t>30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日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 xml:space="preserve"> </w:t>
      </w:r>
      <w:r w:rsidR="00203EA9">
        <w:rPr>
          <w:rFonts w:ascii="Times New Roman" w:eastAsia="黑体" w:hAnsi="Times New Roman" w:cs="Times New Roman"/>
          <w:b/>
          <w:sz w:val="24"/>
          <w:szCs w:val="32"/>
        </w:rPr>
        <w:t xml:space="preserve">     </w:t>
      </w:r>
      <w:r w:rsidRPr="00203EA9">
        <w:rPr>
          <w:rFonts w:ascii="Times New Roman" w:eastAsia="黑体" w:hAnsi="Times New Roman" w:cs="Times New Roman"/>
          <w:b/>
          <w:sz w:val="24"/>
          <w:szCs w:val="32"/>
        </w:rPr>
        <w:t xml:space="preserve">   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地点：中科院福建物构所纳米楼</w:t>
      </w:r>
      <w:r w:rsidRPr="00203EA9">
        <w:rPr>
          <w:rFonts w:ascii="Times New Roman" w:eastAsia="宋体" w:hAnsi="Times New Roman" w:cs="Times New Roman" w:hint="eastAsia"/>
          <w:b/>
          <w:sz w:val="24"/>
          <w:szCs w:val="32"/>
        </w:rPr>
        <w:t>二</w:t>
      </w:r>
      <w:r w:rsidRPr="00203EA9">
        <w:rPr>
          <w:rFonts w:ascii="Times New Roman" w:eastAsia="黑体" w:hAnsi="Times New Roman" w:cs="Times New Roman" w:hint="eastAsia"/>
          <w:b/>
          <w:sz w:val="24"/>
          <w:szCs w:val="32"/>
        </w:rPr>
        <w:t>楼会议室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5238"/>
        <w:gridCol w:w="1234"/>
        <w:gridCol w:w="1324"/>
      </w:tblGrid>
      <w:tr w:rsidR="00434FD0" w:rsidTr="00321122">
        <w:trPr>
          <w:trHeight w:val="396"/>
          <w:tblHeader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报告名称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汇报人</w:t>
            </w:r>
          </w:p>
        </w:tc>
        <w:tc>
          <w:tcPr>
            <w:tcW w:w="1324" w:type="dxa"/>
            <w:vAlign w:val="center"/>
          </w:tcPr>
          <w:p w:rsidR="00434FD0" w:rsidRDefault="00434FD0" w:rsidP="0032112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>主持人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08:30-08:40</w:t>
            </w:r>
          </w:p>
        </w:tc>
        <w:tc>
          <w:tcPr>
            <w:tcW w:w="6472" w:type="dxa"/>
            <w:gridSpan w:val="2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领导致辞</w:t>
            </w:r>
          </w:p>
        </w:tc>
        <w:tc>
          <w:tcPr>
            <w:tcW w:w="1324" w:type="dxa"/>
            <w:vAlign w:val="center"/>
          </w:tcPr>
          <w:p w:rsidR="00434FD0" w:rsidRPr="009E52B4" w:rsidRDefault="00434FD0" w:rsidP="0032112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9E52B4">
              <w:rPr>
                <w:rFonts w:eastAsia="仿宋" w:hint="eastAsia"/>
                <w:b/>
                <w:sz w:val="28"/>
                <w:szCs w:val="28"/>
              </w:rPr>
              <w:t>何长振研究员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08:40-09:00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磁性层状过渡金属硫（卤）族化合物研究进展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朱雪斌</w:t>
            </w:r>
          </w:p>
        </w:tc>
        <w:tc>
          <w:tcPr>
            <w:tcW w:w="1324" w:type="dxa"/>
            <w:vMerge w:val="restart"/>
            <w:vAlign w:val="center"/>
          </w:tcPr>
          <w:p w:rsidR="00434FD0" w:rsidRPr="00A732EF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kern w:val="0"/>
                <w:sz w:val="28"/>
                <w:szCs w:val="28"/>
              </w:rPr>
              <w:t>孙阳</w:t>
            </w:r>
          </w:p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kern w:val="0"/>
                <w:sz w:val="28"/>
                <w:szCs w:val="28"/>
              </w:rPr>
              <w:t>研究员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9:00-</w:t>
            </w:r>
            <w:r>
              <w:rPr>
                <w:rFonts w:eastAsia="仿宋"/>
                <w:color w:val="000000"/>
                <w:sz w:val="28"/>
                <w:szCs w:val="28"/>
              </w:rPr>
              <w:t>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拓扑磁畴结构研究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张颖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9:20-</w:t>
            </w:r>
            <w:r>
              <w:rPr>
                <w:rFonts w:eastAsia="仿宋"/>
                <w:color w:val="000000"/>
                <w:sz w:val="28"/>
                <w:szCs w:val="28"/>
              </w:rPr>
              <w:t>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室温斯格明子的产生、操控以及在器件中的应用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于国强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9:40-10:00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第一性原理研究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Dzyaloshinskii-Moriya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相互作用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杨洪新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10:00-10:30</w:t>
            </w:r>
          </w:p>
        </w:tc>
        <w:tc>
          <w:tcPr>
            <w:tcW w:w="7796" w:type="dxa"/>
            <w:gridSpan w:val="3"/>
            <w:vAlign w:val="center"/>
          </w:tcPr>
          <w:p w:rsidR="00434FD0" w:rsidRDefault="00434FD0" w:rsidP="00321122">
            <w:pPr>
              <w:spacing w:beforeLines="50" w:before="156" w:afterLines="50" w:after="156" w:line="480" w:lineRule="auto"/>
              <w:ind w:firstLineChars="900" w:firstLine="252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合影、茶歇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10:30-10:50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基于二维范德华铁磁体的自旋场效应器件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韩拯</w:t>
            </w:r>
          </w:p>
        </w:tc>
        <w:tc>
          <w:tcPr>
            <w:tcW w:w="1324" w:type="dxa"/>
            <w:vMerge w:val="restart"/>
            <w:vAlign w:val="center"/>
          </w:tcPr>
          <w:p w:rsidR="00434FD0" w:rsidRPr="00A732EF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kern w:val="0"/>
                <w:sz w:val="28"/>
                <w:szCs w:val="28"/>
              </w:rPr>
              <w:t>孙继荣</w:t>
            </w:r>
          </w:p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kern w:val="0"/>
                <w:sz w:val="28"/>
                <w:szCs w:val="28"/>
              </w:rPr>
              <w:t>研究员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10:50-11:10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二维铁磁材料中磁控电子结构效应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钟志诚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11:10-11:30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基于自旋</w:t>
            </w:r>
            <w:r>
              <w:rPr>
                <w:rFonts w:eastAsia="仿宋"/>
                <w:color w:val="000000"/>
                <w:sz w:val="28"/>
                <w:szCs w:val="28"/>
              </w:rPr>
              <w:t>—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电荷转换的纯自旋流探测与调控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魏大海</w:t>
            </w:r>
          </w:p>
        </w:tc>
        <w:tc>
          <w:tcPr>
            <w:tcW w:w="1324" w:type="dxa"/>
            <w:vMerge/>
          </w:tcPr>
          <w:p w:rsidR="00434FD0" w:rsidRDefault="00434FD0" w:rsidP="00321122">
            <w:pPr>
              <w:spacing w:beforeLines="50" w:before="156" w:afterLines="50" w:after="156" w:line="480" w:lineRule="auto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11:30-11:50</w:t>
            </w:r>
          </w:p>
        </w:tc>
        <w:tc>
          <w:tcPr>
            <w:tcW w:w="5238" w:type="dxa"/>
          </w:tcPr>
          <w:p w:rsidR="00434FD0" w:rsidRDefault="00434FD0" w:rsidP="00321122">
            <w:pPr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人工反铁磁结构中的非对称电流驱动翻转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赵晓天</w:t>
            </w:r>
          </w:p>
        </w:tc>
        <w:tc>
          <w:tcPr>
            <w:tcW w:w="1324" w:type="dxa"/>
            <w:vMerge/>
          </w:tcPr>
          <w:p w:rsidR="00434FD0" w:rsidRDefault="00434FD0" w:rsidP="00321122">
            <w:pPr>
              <w:spacing w:beforeLines="50" w:before="156" w:afterLines="50" w:after="156" w:line="480" w:lineRule="auto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11:50-13:30</w:t>
            </w:r>
          </w:p>
        </w:tc>
        <w:tc>
          <w:tcPr>
            <w:tcW w:w="7796" w:type="dxa"/>
            <w:gridSpan w:val="3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lastRenderedPageBreak/>
              <w:t>13:30-13:50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基于磁电耦合效应的新型信息功能材料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尚大山</w:t>
            </w:r>
          </w:p>
        </w:tc>
        <w:tc>
          <w:tcPr>
            <w:tcW w:w="1324" w:type="dxa"/>
            <w:vMerge w:val="restart"/>
            <w:vAlign w:val="center"/>
          </w:tcPr>
          <w:p w:rsidR="00434FD0" w:rsidRPr="00A732EF" w:rsidRDefault="00434FD0" w:rsidP="00321122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kern w:val="0"/>
                <w:sz w:val="28"/>
                <w:szCs w:val="28"/>
              </w:rPr>
              <w:t>朱雪斌</w:t>
            </w:r>
          </w:p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color w:val="000000"/>
                <w:sz w:val="28"/>
                <w:szCs w:val="28"/>
              </w:rPr>
              <w:t>研究员</w:t>
            </w: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13:50-14:10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基于扫描探针技术研究离子输运对材料磁性的调控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杨华礼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spacing w:beforeLines="50" w:before="156" w:afterLines="50" w:after="156" w:line="48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96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14:10-14:30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交换偏置体系中铁磁层磁化翻转的断面直接观测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王保敏</w:t>
            </w:r>
          </w:p>
        </w:tc>
        <w:tc>
          <w:tcPr>
            <w:tcW w:w="1324" w:type="dxa"/>
            <w:vMerge/>
          </w:tcPr>
          <w:p w:rsidR="00434FD0" w:rsidRDefault="00434FD0" w:rsidP="00321122">
            <w:pPr>
              <w:spacing w:beforeLines="50" w:before="156" w:afterLines="50" w:after="156" w:line="480" w:lineRule="auto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14:30-14:50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磁性金属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氧化物体系的量子序调控及其伴随的磁电热效应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王晶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14:50-15:10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基于复杂氧化物异质界面的材料结构设计和物性调控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陈沅沙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15:10-15:30</w:t>
            </w:r>
          </w:p>
        </w:tc>
        <w:tc>
          <w:tcPr>
            <w:tcW w:w="7796" w:type="dxa"/>
            <w:gridSpan w:val="3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茶歇</w:t>
            </w: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15:30-15:50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拓扑半金属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PtBi</w:t>
            </w:r>
            <w:r>
              <w:rPr>
                <w:rFonts w:eastAsia="仿宋"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中的超大磁阻效应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宁伟</w:t>
            </w:r>
          </w:p>
        </w:tc>
        <w:tc>
          <w:tcPr>
            <w:tcW w:w="1324" w:type="dxa"/>
            <w:vMerge w:val="restart"/>
            <w:vAlign w:val="center"/>
          </w:tcPr>
          <w:p w:rsidR="00434FD0" w:rsidRPr="00A732EF" w:rsidRDefault="00434FD0" w:rsidP="00321122"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color w:val="000000"/>
                <w:sz w:val="28"/>
                <w:szCs w:val="28"/>
              </w:rPr>
              <w:t>田明亮</w:t>
            </w:r>
          </w:p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732EF">
              <w:rPr>
                <w:rFonts w:eastAsia="仿宋" w:hint="eastAsia"/>
                <w:b/>
                <w:color w:val="000000"/>
                <w:sz w:val="28"/>
                <w:szCs w:val="28"/>
              </w:rPr>
              <w:t>研究员</w:t>
            </w: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15:50-16:10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ZnCr</w:t>
            </w:r>
            <w:r>
              <w:rPr>
                <w:rFonts w:eastAsia="仿宋" w:hint="eastAsia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Se</w:t>
            </w:r>
            <w:r>
              <w:rPr>
                <w:rFonts w:eastAsia="仿宋" w:hint="eastAsia"/>
                <w:color w:val="000000"/>
                <w:sz w:val="28"/>
                <w:szCs w:val="28"/>
                <w:vertAlign w:val="subscript"/>
              </w:rPr>
              <w:t>4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和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NdSb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在强磁场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高压下的磁性新物态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杨昭荣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16:10-16:30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手性磁体中三维磁结构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杜海峰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16:30-16:50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Kagome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相关材料的探索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何长振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16:50-17:10</w:t>
            </w:r>
          </w:p>
        </w:tc>
        <w:tc>
          <w:tcPr>
            <w:tcW w:w="5238" w:type="dxa"/>
            <w:vAlign w:val="center"/>
          </w:tcPr>
          <w:p w:rsidR="00434FD0" w:rsidRDefault="00434FD0" w:rsidP="00321122"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C</w:t>
            </w:r>
            <w:r>
              <w:rPr>
                <w:rFonts w:eastAsia="仿宋"/>
                <w:color w:val="000000"/>
                <w:sz w:val="28"/>
                <w:szCs w:val="28"/>
              </w:rPr>
              <w:t>u</w:t>
            </w:r>
            <w:r w:rsidRPr="00A732EF">
              <w:rPr>
                <w:rFonts w:eastAsia="仿宋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(OH)</w:t>
            </w:r>
            <w:r w:rsidRPr="00A732EF">
              <w:rPr>
                <w:rFonts w:eastAsia="仿宋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Br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单晶生长与磁性研究</w:t>
            </w:r>
          </w:p>
        </w:tc>
        <w:tc>
          <w:tcPr>
            <w:tcW w:w="1234" w:type="dxa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赵志颖</w:t>
            </w:r>
          </w:p>
        </w:tc>
        <w:tc>
          <w:tcPr>
            <w:tcW w:w="1324" w:type="dxa"/>
            <w:vMerge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17:</w:t>
            </w:r>
            <w:r>
              <w:rPr>
                <w:rFonts w:eastAsia="MS Mincho" w:hint="eastAsia"/>
                <w:color w:val="000000"/>
                <w:sz w:val="28"/>
                <w:szCs w:val="28"/>
                <w:lang w:eastAsia="ja-JP"/>
              </w:rPr>
              <w:t>1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0-18:00</w:t>
            </w:r>
          </w:p>
        </w:tc>
        <w:tc>
          <w:tcPr>
            <w:tcW w:w="7796" w:type="dxa"/>
            <w:gridSpan w:val="3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项目组讨论</w:t>
            </w:r>
          </w:p>
        </w:tc>
      </w:tr>
      <w:tr w:rsidR="00434FD0" w:rsidTr="00321122">
        <w:trPr>
          <w:trHeight w:val="382"/>
          <w:jc w:val="center"/>
        </w:trPr>
        <w:tc>
          <w:tcPr>
            <w:tcW w:w="1697" w:type="dxa"/>
            <w:vAlign w:val="center"/>
          </w:tcPr>
          <w:p w:rsidR="00434FD0" w:rsidRDefault="00434FD0" w:rsidP="00321122">
            <w:pPr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18:00-20:00</w:t>
            </w:r>
          </w:p>
        </w:tc>
        <w:tc>
          <w:tcPr>
            <w:tcW w:w="7796" w:type="dxa"/>
            <w:gridSpan w:val="3"/>
            <w:vAlign w:val="center"/>
          </w:tcPr>
          <w:p w:rsidR="00434FD0" w:rsidRDefault="00434FD0" w:rsidP="00321122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晚餐</w:t>
            </w:r>
          </w:p>
        </w:tc>
      </w:tr>
    </w:tbl>
    <w:p w:rsidR="000E6D06" w:rsidRDefault="000E6D06"/>
    <w:sectPr w:rsidR="000E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A9" w:rsidRDefault="00203EA9" w:rsidP="00203EA9">
      <w:r>
        <w:separator/>
      </w:r>
    </w:p>
  </w:endnote>
  <w:endnote w:type="continuationSeparator" w:id="0">
    <w:p w:rsidR="00203EA9" w:rsidRDefault="00203EA9" w:rsidP="0020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A9" w:rsidRDefault="00203EA9" w:rsidP="00203EA9">
      <w:r>
        <w:separator/>
      </w:r>
    </w:p>
  </w:footnote>
  <w:footnote w:type="continuationSeparator" w:id="0">
    <w:p w:rsidR="00203EA9" w:rsidRDefault="00203EA9" w:rsidP="0020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D0"/>
    <w:rsid w:val="000E6D06"/>
    <w:rsid w:val="00203EA9"/>
    <w:rsid w:val="004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8A75"/>
  <w15:chartTrackingRefBased/>
  <w15:docId w15:val="{E05D4489-56FE-4CDE-A7E5-1A62DF9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F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harChar">
    <w:name w:val="Text Char Char"/>
    <w:link w:val="Text"/>
    <w:locked/>
    <w:rsid w:val="00434FD0"/>
    <w:rPr>
      <w:rFonts w:ascii="仿宋_GB2312" w:eastAsia="仿宋_GB2312"/>
      <w:sz w:val="30"/>
      <w:szCs w:val="30"/>
    </w:rPr>
  </w:style>
  <w:style w:type="paragraph" w:customStyle="1" w:styleId="Text">
    <w:name w:val="Text"/>
    <w:link w:val="TextCharChar"/>
    <w:rsid w:val="00434FD0"/>
    <w:pPr>
      <w:spacing w:beforeLines="50" w:line="36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20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E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E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陈玉标</cp:lastModifiedBy>
  <cp:revision>2</cp:revision>
  <dcterms:created xsi:type="dcterms:W3CDTF">2018-03-29T09:35:00Z</dcterms:created>
  <dcterms:modified xsi:type="dcterms:W3CDTF">2018-03-29T09:35:00Z</dcterms:modified>
</cp:coreProperties>
</file>