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45680" w14:textId="77777777" w:rsidR="00E95BAB" w:rsidRPr="00E95BAB" w:rsidRDefault="00E95BAB" w:rsidP="00E95BAB">
      <w:pPr>
        <w:widowControl/>
        <w:shd w:val="clear" w:color="auto" w:fill="FFFFFF"/>
        <w:adjustRightInd w:val="0"/>
        <w:snapToGrid w:val="0"/>
        <w:spacing w:after="375" w:line="360" w:lineRule="auto"/>
        <w:jc w:val="center"/>
        <w:outlineLvl w:val="3"/>
        <w:rPr>
          <w:rFonts w:ascii="微软雅黑" w:eastAsia="微软雅黑" w:hAnsi="微软雅黑" w:cs="宋体"/>
          <w:color w:val="333333"/>
          <w:kern w:val="0"/>
          <w:sz w:val="28"/>
          <w:szCs w:val="28"/>
        </w:rPr>
      </w:pPr>
      <w:r w:rsidRPr="00E95BAB">
        <w:rPr>
          <w:rFonts w:ascii="微软雅黑" w:eastAsia="微软雅黑" w:hAnsi="微软雅黑" w:cs="宋体" w:hint="eastAsia"/>
          <w:color w:val="333333"/>
          <w:kern w:val="0"/>
          <w:sz w:val="28"/>
          <w:szCs w:val="28"/>
        </w:rPr>
        <w:t>福建省科学技术厅 福建省财政厅 关于开展2021年度中央引导地方科技发展资金项目申报工作的通知</w:t>
      </w:r>
    </w:p>
    <w:p w14:paraId="0BE77147" w14:textId="77777777" w:rsidR="00E95BAB" w:rsidRPr="00E95BAB" w:rsidRDefault="00E95BAB" w:rsidP="00E95BAB">
      <w:pPr>
        <w:widowControl/>
        <w:shd w:val="clear" w:color="auto" w:fill="FFFFFF"/>
        <w:adjustRightInd w:val="0"/>
        <w:snapToGrid w:val="0"/>
        <w:spacing w:line="360" w:lineRule="auto"/>
        <w:jc w:val="center"/>
        <w:rPr>
          <w:rFonts w:ascii="微软雅黑" w:eastAsia="微软雅黑" w:hAnsi="微软雅黑" w:cs="宋体" w:hint="eastAsia"/>
          <w:color w:val="333333"/>
          <w:kern w:val="0"/>
          <w:sz w:val="18"/>
          <w:szCs w:val="18"/>
        </w:rPr>
      </w:pPr>
      <w:r w:rsidRPr="00E95BAB">
        <w:rPr>
          <w:rFonts w:ascii="微软雅黑" w:eastAsia="微软雅黑" w:hAnsi="微软雅黑" w:cs="宋体" w:hint="eastAsia"/>
          <w:color w:val="999999"/>
          <w:kern w:val="0"/>
          <w:sz w:val="15"/>
          <w:szCs w:val="15"/>
        </w:rPr>
        <w:t>时间：2021-03-11 17:02     来源：</w:t>
      </w:r>
      <w:proofErr w:type="gramStart"/>
      <w:r w:rsidRPr="00E95BAB">
        <w:rPr>
          <w:rFonts w:ascii="微软雅黑" w:eastAsia="微软雅黑" w:hAnsi="微软雅黑" w:cs="宋体" w:hint="eastAsia"/>
          <w:color w:val="999999"/>
          <w:kern w:val="0"/>
          <w:sz w:val="15"/>
          <w:szCs w:val="15"/>
        </w:rPr>
        <w:t>厅资配</w:t>
      </w:r>
      <w:proofErr w:type="gramEnd"/>
      <w:r w:rsidRPr="00E95BAB">
        <w:rPr>
          <w:rFonts w:ascii="微软雅黑" w:eastAsia="微软雅黑" w:hAnsi="微软雅黑" w:cs="宋体" w:hint="eastAsia"/>
          <w:color w:val="999999"/>
          <w:kern w:val="0"/>
          <w:sz w:val="15"/>
          <w:szCs w:val="15"/>
        </w:rPr>
        <w:t>处     字体显示：</w:t>
      </w:r>
      <w:r w:rsidRPr="00E95BAB">
        <w:rPr>
          <w:rFonts w:ascii="微软雅黑" w:eastAsia="微软雅黑" w:hAnsi="微软雅黑" w:cs="宋体"/>
          <w:color w:val="999999"/>
          <w:kern w:val="0"/>
          <w:sz w:val="15"/>
          <w:szCs w:val="15"/>
        </w:rPr>
        <w:fldChar w:fldCharType="begin"/>
      </w:r>
      <w:r w:rsidRPr="00E95BAB">
        <w:rPr>
          <w:rFonts w:ascii="微软雅黑" w:eastAsia="微软雅黑" w:hAnsi="微软雅黑" w:cs="宋体"/>
          <w:color w:val="999999"/>
          <w:kern w:val="0"/>
          <w:sz w:val="15"/>
          <w:szCs w:val="15"/>
        </w:rPr>
        <w:instrText xml:space="preserve"> HYPERLINK "javascript:void(0)" </w:instrText>
      </w:r>
      <w:r w:rsidRPr="00E95BAB">
        <w:rPr>
          <w:rFonts w:ascii="微软雅黑" w:eastAsia="微软雅黑" w:hAnsi="微软雅黑" w:cs="宋体"/>
          <w:color w:val="999999"/>
          <w:kern w:val="0"/>
          <w:sz w:val="15"/>
          <w:szCs w:val="15"/>
        </w:rPr>
        <w:fldChar w:fldCharType="separate"/>
      </w:r>
      <w:r w:rsidRPr="00E95BAB">
        <w:rPr>
          <w:rFonts w:ascii="微软雅黑" w:eastAsia="微软雅黑" w:hAnsi="微软雅黑" w:cs="宋体" w:hint="eastAsia"/>
          <w:color w:val="333333"/>
          <w:kern w:val="0"/>
          <w:sz w:val="15"/>
          <w:szCs w:val="15"/>
          <w:u w:val="single"/>
        </w:rPr>
        <w:t>大</w:t>
      </w:r>
      <w:r w:rsidRPr="00E95BAB">
        <w:rPr>
          <w:rFonts w:ascii="微软雅黑" w:eastAsia="微软雅黑" w:hAnsi="微软雅黑" w:cs="宋体"/>
          <w:color w:val="999999"/>
          <w:kern w:val="0"/>
          <w:sz w:val="15"/>
          <w:szCs w:val="15"/>
        </w:rPr>
        <w:fldChar w:fldCharType="end"/>
      </w:r>
      <w:r w:rsidRPr="00E95BAB">
        <w:rPr>
          <w:rFonts w:ascii="微软雅黑" w:eastAsia="微软雅黑" w:hAnsi="微软雅黑" w:cs="宋体" w:hint="eastAsia"/>
          <w:color w:val="999999"/>
          <w:kern w:val="0"/>
          <w:sz w:val="15"/>
          <w:szCs w:val="15"/>
        </w:rPr>
        <w:t> </w:t>
      </w:r>
      <w:hyperlink r:id="rId4" w:history="1">
        <w:r w:rsidRPr="00E95BAB">
          <w:rPr>
            <w:rFonts w:ascii="微软雅黑" w:eastAsia="微软雅黑" w:hAnsi="微软雅黑" w:cs="宋体" w:hint="eastAsia"/>
            <w:color w:val="333333"/>
            <w:kern w:val="0"/>
            <w:sz w:val="15"/>
            <w:szCs w:val="15"/>
            <w:u w:val="single"/>
          </w:rPr>
          <w:t>中</w:t>
        </w:r>
      </w:hyperlink>
      <w:r w:rsidRPr="00E95BAB">
        <w:rPr>
          <w:rFonts w:ascii="微软雅黑" w:eastAsia="微软雅黑" w:hAnsi="微软雅黑" w:cs="宋体" w:hint="eastAsia"/>
          <w:color w:val="999999"/>
          <w:kern w:val="0"/>
          <w:sz w:val="15"/>
          <w:szCs w:val="15"/>
        </w:rPr>
        <w:t> </w:t>
      </w:r>
      <w:hyperlink r:id="rId5" w:history="1">
        <w:r w:rsidRPr="00E95BAB">
          <w:rPr>
            <w:rFonts w:ascii="微软雅黑" w:eastAsia="微软雅黑" w:hAnsi="微软雅黑" w:cs="宋体" w:hint="eastAsia"/>
            <w:color w:val="333333"/>
            <w:kern w:val="0"/>
            <w:sz w:val="15"/>
            <w:szCs w:val="15"/>
            <w:u w:val="single"/>
          </w:rPr>
          <w:t>小</w:t>
        </w:r>
      </w:hyperlink>
      <w:r w:rsidRPr="00E95BAB">
        <w:rPr>
          <w:rFonts w:ascii="微软雅黑" w:eastAsia="微软雅黑" w:hAnsi="微软雅黑" w:cs="宋体" w:hint="eastAsia"/>
          <w:color w:val="999999"/>
          <w:kern w:val="0"/>
          <w:sz w:val="15"/>
          <w:szCs w:val="15"/>
        </w:rPr>
        <w:t>       阅读：1700次</w:t>
      </w:r>
    </w:p>
    <w:p w14:paraId="48F15F2C"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w:t>
      </w:r>
    </w:p>
    <w:p w14:paraId="6EDD0588"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有关单位：</w:t>
      </w:r>
    </w:p>
    <w:p w14:paraId="302A177C"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为贯彻落实党的十九大和十九届二中、三中、四中、五中全会精神，进一步贯彻落</w:t>
      </w:r>
      <w:proofErr w:type="gramStart"/>
      <w:r w:rsidRPr="00E95BAB">
        <w:rPr>
          <w:rFonts w:ascii="宋体" w:eastAsia="宋体" w:hAnsi="宋体" w:cs="宋体" w:hint="eastAsia"/>
          <w:color w:val="333333"/>
          <w:kern w:val="0"/>
          <w:sz w:val="24"/>
          <w:szCs w:val="24"/>
        </w:rPr>
        <w:t>实习近</w:t>
      </w:r>
      <w:proofErr w:type="gramEnd"/>
      <w:r w:rsidRPr="00E95BAB">
        <w:rPr>
          <w:rFonts w:ascii="宋体" w:eastAsia="宋体" w:hAnsi="宋体" w:cs="宋体" w:hint="eastAsia"/>
          <w:color w:val="333333"/>
          <w:kern w:val="0"/>
          <w:sz w:val="24"/>
          <w:szCs w:val="24"/>
        </w:rPr>
        <w:t>平总书记重要讲话重要指示批示精神，落实省委十届十一次全会精神，以习近平新时代中国特色社会主义思想为指导，坚持新发展理念，全方位推动我省高质量发展超越，更好地营造我省有利于“三创”良好发展环境，最大限度释放全社会“三创”动能，按照专项资金用于支持和引导地方政府落实国家创新驱动发展战略和科技改革发展政策、优化区域科技创新环境、提升区域科技创新能力的要求，结合我省工作实际，开展2021年度中央引导地方科技发展资金项目申报工作，现将有关工作通知如下：</w:t>
      </w:r>
    </w:p>
    <w:p w14:paraId="59D3CB3C"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一、支持方向</w:t>
      </w:r>
    </w:p>
    <w:p w14:paraId="2D2898CF"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根据财政部、科技部印发的《中央引导地方科技发展专项资金管理办法》（</w:t>
      </w:r>
      <w:proofErr w:type="gramStart"/>
      <w:r w:rsidRPr="00E95BAB">
        <w:rPr>
          <w:rFonts w:ascii="宋体" w:eastAsia="宋体" w:hAnsi="宋体" w:cs="宋体" w:hint="eastAsia"/>
          <w:color w:val="333333"/>
          <w:kern w:val="0"/>
          <w:sz w:val="24"/>
          <w:szCs w:val="24"/>
        </w:rPr>
        <w:t>财教〔2019〕</w:t>
      </w:r>
      <w:proofErr w:type="gramEnd"/>
      <w:r w:rsidRPr="00E95BAB">
        <w:rPr>
          <w:rFonts w:ascii="宋体" w:eastAsia="宋体" w:hAnsi="宋体" w:cs="宋体" w:hint="eastAsia"/>
          <w:color w:val="333333"/>
          <w:kern w:val="0"/>
          <w:sz w:val="24"/>
          <w:szCs w:val="24"/>
        </w:rPr>
        <w:t>129号）的精神，结合我省实际，2021年度中央引导地方科技发展资金项目将支持以下三个方面:</w:t>
      </w:r>
    </w:p>
    <w:p w14:paraId="097B1924"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一）自由探索类基础研究。支持面向我省高质量发展和产业创新的重大需求，聚焦探索未知的科学问题，组织实施的具有前瞻性、先导性、引领性且已取得一定研究基础、能为解决行业领域和产业发展的关键核心技术问题提供理论支撑、破解关键科学原理、机理机制的重大应用基础研究项目，单个项目申请资助额度不超过30万元。</w:t>
      </w:r>
    </w:p>
    <w:p w14:paraId="528028AF"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二）科技创新基地科研攻关。依托科技平台技术人才优势，聚焦我省重点行业领域和产业发展方向，重点突破关键基础材料、核心基础零部件、产业技术基础等发展瓶颈，可在短期间产生突破性成果或应用前景，具备较明显的经济社会效益,单个项目申请资助额度不超过100万元。</w:t>
      </w:r>
    </w:p>
    <w:p w14:paraId="19A59AAB"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（三）科技成果转移转化。支持针对区域重点产业等开展科技成果转移转化活动，单个项目申请资助额度不超过80万元；继续支持福州高新区作为科技</w:t>
      </w:r>
      <w:r w:rsidRPr="00E95BAB">
        <w:rPr>
          <w:rFonts w:ascii="宋体" w:eastAsia="宋体" w:hAnsi="宋体" w:cs="宋体" w:hint="eastAsia"/>
          <w:color w:val="333333"/>
          <w:kern w:val="0"/>
          <w:sz w:val="24"/>
          <w:szCs w:val="24"/>
        </w:rPr>
        <w:lastRenderedPageBreak/>
        <w:t>金融试点地区申报此类项目（申请风险补偿金额度参照上年）；2020年申报立项的“百城百园”项目，今年可继续申报此类项目（申请资助额度参照上年）。</w:t>
      </w:r>
    </w:p>
    <w:p w14:paraId="012B447A"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二、支持对象</w:t>
      </w:r>
    </w:p>
    <w:p w14:paraId="73EEB231"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重点支持省级及以上工程技术研究中心和省级产业技术研究院平台申报各类项目，其他符合条件的企业也可申报，计划单列市企事业单位不属支持范围。</w:t>
      </w:r>
    </w:p>
    <w:p w14:paraId="2736F2A5"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三、申报要求</w:t>
      </w:r>
    </w:p>
    <w:p w14:paraId="02077817"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一）申报单位属于事业单位的必须是在闽（不含计划单列市）具有法人资格并具有省级及以上工程技术研究中心或省级产业技术研究院平台；申报单位属于企业的必须是在闽（不含计划单列市）具有法人资格并具备科研开发能力和条件，优先支持具有上述平台的企业；开展科技金融促进科技成果转移转化项目的申报单位可以是金融企业(机构)；申报“百城百园”项目的申报单位可以是具体实施“百城百园”行动条件的企事业单位，不受平台条件限制。地方政府行政机关不能作为项目承担单位。</w:t>
      </w:r>
    </w:p>
    <w:p w14:paraId="7396BD27"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二）平台有独立法人单位的可直接作为申报单位申报项目，非独立法人的平台可以依托申报单位申报。申报第二类“科技创新基地科研攻关”项目，平台名称不能直接作为项目名称申报，需以具体突破的关键核心技术名称申报。</w:t>
      </w:r>
    </w:p>
    <w:p w14:paraId="78E38737"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三）申报单位不得有到期未验收的省科技计划项目。企业作为牵头申报单位的，当年申报科技重大专项专题、区域发展项目、科技型中小企业技术创新资金项目（包括技术创新项目和创新创业大赛获奖项目）、星火项目、对外合作项目、引导性项目、STS项目和中央引导地方科技发展项目等8类项目时，只能申请其中1个项目。</w:t>
      </w:r>
    </w:p>
    <w:p w14:paraId="4BC73819"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（四）项目负责人应为实际主持研究工作的科技人员或企业负责人，不得有到期未验收的省科技计划项目，同期主持的省科技计划项目数原则上不超过1项（</w:t>
      </w:r>
      <w:proofErr w:type="gramStart"/>
      <w:r w:rsidRPr="00E95BAB">
        <w:rPr>
          <w:rFonts w:ascii="宋体" w:eastAsia="宋体" w:hAnsi="宋体" w:cs="宋体" w:hint="eastAsia"/>
          <w:color w:val="333333"/>
          <w:kern w:val="0"/>
          <w:sz w:val="24"/>
          <w:szCs w:val="24"/>
        </w:rPr>
        <w:t>含省科技</w:t>
      </w:r>
      <w:proofErr w:type="gramEnd"/>
      <w:r w:rsidRPr="00E95BAB">
        <w:rPr>
          <w:rFonts w:ascii="宋体" w:eastAsia="宋体" w:hAnsi="宋体" w:cs="宋体" w:hint="eastAsia"/>
          <w:color w:val="333333"/>
          <w:kern w:val="0"/>
          <w:sz w:val="24"/>
          <w:szCs w:val="24"/>
        </w:rPr>
        <w:t>重大专项的专题项目，原科技重大项目/重点项目、区域发展项目、高校产学合作项目、对外合作项目、星火项目、引导性项目、自然科学基金项目、软科学项目、创新战略研究项目、科技型中小企业技术创新资金项目及STS项目、中央引导地方项目）。项目负责人在项目结束时年龄原则上不超</w:t>
      </w:r>
      <w:r w:rsidRPr="00E95BAB">
        <w:rPr>
          <w:rFonts w:ascii="宋体" w:eastAsia="宋体" w:hAnsi="宋体" w:cs="宋体" w:hint="eastAsia"/>
          <w:color w:val="333333"/>
          <w:kern w:val="0"/>
          <w:sz w:val="24"/>
          <w:szCs w:val="24"/>
        </w:rPr>
        <w:lastRenderedPageBreak/>
        <w:t>过60周岁；由企业牵头申报的项目，项目结束时负责人年龄可以放宽到65周岁。政府公务人员不能作为项目负责人。</w:t>
      </w:r>
    </w:p>
    <w:p w14:paraId="34BFFF4F"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五）各项目申报单位和推荐部门应按照《福建省科技计划项目管理办法》相关要求进行项目的组织申报和审核推荐工作，项目申报单位在提交项目申报材料的同时，应严格按照《福建省级科技计划项目经费管理办法》及其补充通知的要求，编制科技项目经费预算（包含项目各合作单位经费预算）。</w:t>
      </w:r>
    </w:p>
    <w:p w14:paraId="44B24693"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（六）</w:t>
      </w:r>
      <w:proofErr w:type="gramStart"/>
      <w:r w:rsidRPr="00E95BAB">
        <w:rPr>
          <w:rFonts w:ascii="宋体" w:eastAsia="宋体" w:hAnsi="宋体" w:cs="宋体" w:hint="eastAsia"/>
          <w:color w:val="333333"/>
          <w:kern w:val="0"/>
          <w:sz w:val="24"/>
          <w:szCs w:val="24"/>
        </w:rPr>
        <w:t>若省科技厅实际</w:t>
      </w:r>
      <w:proofErr w:type="gramEnd"/>
      <w:r w:rsidRPr="00E95BAB">
        <w:rPr>
          <w:rFonts w:ascii="宋体" w:eastAsia="宋体" w:hAnsi="宋体" w:cs="宋体" w:hint="eastAsia"/>
          <w:color w:val="333333"/>
          <w:kern w:val="0"/>
          <w:sz w:val="24"/>
          <w:szCs w:val="24"/>
        </w:rPr>
        <w:t>资助经费未达到申请额度，差额部分由项目申报单位自筹解决。</w:t>
      </w:r>
    </w:p>
    <w:p w14:paraId="064A5D2F"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（七）申报项目研发起始时间为2021年，项目实施期限原则上不超过3年。</w:t>
      </w:r>
    </w:p>
    <w:p w14:paraId="6DE57723"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（八）申请书相关附件（登录福建省科技计划项目管理信息系统下载）：</w:t>
      </w:r>
    </w:p>
    <w:p w14:paraId="17187A38"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1.有合作单位的，应提交合作各方合作协议（包括项目研究开发建设内容及分工、知识产权权属、经费筹措及资助经费分配等），协议书合作各方签字或盖章、落款日期齐全。</w:t>
      </w:r>
    </w:p>
    <w:p w14:paraId="21157D9A"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2.绩效目标申报表（格式下载网址：http://xmgl.kjt.fujian.gov.cn）。</w:t>
      </w:r>
    </w:p>
    <w:p w14:paraId="50804CD1"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3.涉及购置单台价值超过50万元科研仪器设备的项目，另外填报科研仪器设备购置计划表。</w:t>
      </w:r>
    </w:p>
    <w:p w14:paraId="650FDFE4"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4.申报项目与省级及以上工程技术研究中心或省级产业技术研究院平台业务相关性及平台建设运行情况说明（格式下载网址：http://xmgl.kjt.fujian.gov.cn）</w:t>
      </w:r>
    </w:p>
    <w:p w14:paraId="2D0D123C"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（九）项目申报单位及项目负责人应保证所提供申报项目信息的真实性，并对信息虚假导致的后果承担责任。</w:t>
      </w:r>
    </w:p>
    <w:p w14:paraId="69814A8E"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（十）在项目完成或评估时，应参照《福建省科技计划项目科技报告暂行管理办法》，网上提交科技报告。</w:t>
      </w:r>
    </w:p>
    <w:p w14:paraId="201623B9"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（十一）在</w:t>
      </w:r>
      <w:proofErr w:type="gramStart"/>
      <w:r w:rsidRPr="00E95BAB">
        <w:rPr>
          <w:rFonts w:ascii="宋体" w:eastAsia="宋体" w:hAnsi="宋体" w:cs="宋体" w:hint="eastAsia"/>
          <w:color w:val="333333"/>
          <w:kern w:val="0"/>
          <w:sz w:val="24"/>
          <w:szCs w:val="24"/>
        </w:rPr>
        <w:t>签任务</w:t>
      </w:r>
      <w:proofErr w:type="gramEnd"/>
      <w:r w:rsidRPr="00E95BAB">
        <w:rPr>
          <w:rFonts w:ascii="宋体" w:eastAsia="宋体" w:hAnsi="宋体" w:cs="宋体" w:hint="eastAsia"/>
          <w:color w:val="333333"/>
          <w:kern w:val="0"/>
          <w:sz w:val="24"/>
          <w:szCs w:val="24"/>
        </w:rPr>
        <w:t>书环节，研发内容不得调整，主要技术指标、成果提供形式、经济社会效益指标等内容不得低于申请书指标，否则取消立项。</w:t>
      </w:r>
    </w:p>
    <w:p w14:paraId="0C652689"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（十二）因未按要求申报，形式审查不通过的项目，将不再受理该项目补充材料或其他项目补充申报。</w:t>
      </w:r>
    </w:p>
    <w:p w14:paraId="1F83FD55"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（十三）有下列情况之一者不得申报：</w:t>
      </w:r>
    </w:p>
    <w:p w14:paraId="259A7C20"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1.项目预算与实际研究开发建设工作内容显著不符的；</w:t>
      </w:r>
    </w:p>
    <w:p w14:paraId="32988DB9"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lastRenderedPageBreak/>
        <w:t xml:space="preserve">　　2. 项目牵头申报单位、项目负责人及课题组成员不得是失信被执行人，不得是列入项目管理资信“黑名单”且取消申报资格处罚时限未到期；</w:t>
      </w:r>
    </w:p>
    <w:p w14:paraId="2181D198"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3.所申报项目知识产权不清或存在知识产权纠纷的；</w:t>
      </w:r>
    </w:p>
    <w:p w14:paraId="0C527077"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4.其它不符合《中央引导地方科技发展资金管理办法》和《福建省科技计划项目管理办法》规定的。</w:t>
      </w:r>
    </w:p>
    <w:p w14:paraId="51B13A34"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四、申报推荐数</w:t>
      </w:r>
    </w:p>
    <w:p w14:paraId="1712C6D8"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根据我省省级及以上工程技术研究中心和省级产业技术研究院平台分布比例情况，确定2021年申报推荐数，</w:t>
      </w:r>
      <w:proofErr w:type="gramStart"/>
      <w:r w:rsidRPr="00E95BAB">
        <w:rPr>
          <w:rFonts w:ascii="宋体" w:eastAsia="宋体" w:hAnsi="宋体" w:cs="宋体" w:hint="eastAsia"/>
          <w:color w:val="333333"/>
          <w:kern w:val="0"/>
          <w:sz w:val="24"/>
          <w:szCs w:val="24"/>
        </w:rPr>
        <w:t>请严格</w:t>
      </w:r>
      <w:proofErr w:type="gramEnd"/>
      <w:r w:rsidRPr="00E95BAB">
        <w:rPr>
          <w:rFonts w:ascii="宋体" w:eastAsia="宋体" w:hAnsi="宋体" w:cs="宋体" w:hint="eastAsia"/>
          <w:color w:val="333333"/>
          <w:kern w:val="0"/>
          <w:sz w:val="24"/>
          <w:szCs w:val="24"/>
        </w:rPr>
        <w:t>按照限额数推荐备选项目，各设区市主管单位</w:t>
      </w:r>
      <w:proofErr w:type="gramStart"/>
      <w:r w:rsidRPr="00E95BAB">
        <w:rPr>
          <w:rFonts w:ascii="宋体" w:eastAsia="宋体" w:hAnsi="宋体" w:cs="宋体" w:hint="eastAsia"/>
          <w:color w:val="333333"/>
          <w:kern w:val="0"/>
          <w:sz w:val="24"/>
          <w:szCs w:val="24"/>
        </w:rPr>
        <w:t>推荐非</w:t>
      </w:r>
      <w:proofErr w:type="gramEnd"/>
      <w:r w:rsidRPr="00E95BAB">
        <w:rPr>
          <w:rFonts w:ascii="宋体" w:eastAsia="宋体" w:hAnsi="宋体" w:cs="宋体" w:hint="eastAsia"/>
          <w:color w:val="333333"/>
          <w:kern w:val="0"/>
          <w:sz w:val="24"/>
          <w:szCs w:val="24"/>
        </w:rPr>
        <w:t>上述平台项目数不超过2个。</w:t>
      </w:r>
    </w:p>
    <w:p w14:paraId="4662F9CD"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科技金融试点和“百城百园”属于滚动支持项目，不占主管单位总推荐名额。</w:t>
      </w:r>
    </w:p>
    <w:p w14:paraId="5E160330"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主管单位推荐数</w:t>
      </w:r>
    </w:p>
    <w:p w14:paraId="0D8540DA"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（指南代码：2021L301；2021L302；2021L303）</w:t>
      </w:r>
    </w:p>
    <w:tbl>
      <w:tblPr>
        <w:tblW w:w="9072" w:type="dxa"/>
        <w:jc w:val="center"/>
        <w:tblCellMar>
          <w:left w:w="0" w:type="dxa"/>
          <w:right w:w="0" w:type="dxa"/>
        </w:tblCellMar>
        <w:tblLook w:val="04A0" w:firstRow="1" w:lastRow="0" w:firstColumn="1" w:lastColumn="0" w:noHBand="0" w:noVBand="1"/>
      </w:tblPr>
      <w:tblGrid>
        <w:gridCol w:w="879"/>
        <w:gridCol w:w="4092"/>
        <w:gridCol w:w="1010"/>
        <w:gridCol w:w="1469"/>
        <w:gridCol w:w="1622"/>
      </w:tblGrid>
      <w:tr w:rsidR="00E95BAB" w:rsidRPr="00E95BAB" w14:paraId="5D0576A3" w14:textId="77777777" w:rsidTr="00E95BAB">
        <w:trPr>
          <w:trHeight w:val="453"/>
          <w:jc w:val="center"/>
        </w:trPr>
        <w:tc>
          <w:tcPr>
            <w:tcW w:w="8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59AB3"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_GB2312" w:eastAsia="仿宋_GB2312" w:hAnsi="宋体" w:cs="宋体" w:hint="eastAsia"/>
                <w:b/>
                <w:bCs/>
                <w:color w:val="000000"/>
                <w:kern w:val="0"/>
                <w:szCs w:val="21"/>
              </w:rPr>
              <w:t>序号</w:t>
            </w:r>
          </w:p>
        </w:tc>
        <w:tc>
          <w:tcPr>
            <w:tcW w:w="40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DCA502"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color w:val="000000"/>
                <w:kern w:val="0"/>
                <w:szCs w:val="21"/>
              </w:rPr>
              <w:t>推荐单位</w:t>
            </w:r>
          </w:p>
        </w:tc>
        <w:tc>
          <w:tcPr>
            <w:tcW w:w="10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331B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color w:val="000000"/>
                <w:kern w:val="0"/>
                <w:szCs w:val="21"/>
              </w:rPr>
              <w:t>申报项目推荐数</w:t>
            </w:r>
          </w:p>
        </w:tc>
        <w:tc>
          <w:tcPr>
            <w:tcW w:w="3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871A3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color w:val="000000"/>
                <w:kern w:val="0"/>
                <w:szCs w:val="21"/>
              </w:rPr>
              <w:t>其中</w:t>
            </w:r>
          </w:p>
        </w:tc>
      </w:tr>
      <w:tr w:rsidR="00E95BAB" w:rsidRPr="00E95BAB" w14:paraId="1EB1F65D" w14:textId="77777777" w:rsidTr="00E95BAB">
        <w:trPr>
          <w:trHeight w:val="5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A53012"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1D31E8C0"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1EBAC8CC"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5F2AD"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color w:val="000000"/>
                <w:kern w:val="0"/>
                <w:szCs w:val="21"/>
              </w:rPr>
              <w:t>推荐平台申报项目数</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BDC5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color w:val="000000"/>
                <w:kern w:val="0"/>
                <w:szCs w:val="21"/>
              </w:rPr>
              <w:t>推荐其他企业申报项目数</w:t>
            </w:r>
          </w:p>
        </w:tc>
      </w:tr>
      <w:tr w:rsidR="00E95BAB" w:rsidRPr="00E95BAB" w14:paraId="50E84A52" w14:textId="77777777" w:rsidTr="00E95BAB">
        <w:trPr>
          <w:trHeight w:val="348"/>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51D1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8A907"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福州市科技局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976E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12</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3D52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10</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4694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4DBA1DD5" w14:textId="77777777" w:rsidTr="00E95BAB">
        <w:trPr>
          <w:trHeight w:val="438"/>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8111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48F5F"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泉州市科技局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D1EA1"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EEB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9</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EAF5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6ACD2261" w14:textId="77777777" w:rsidTr="00E95BAB">
        <w:trPr>
          <w:trHeight w:val="447"/>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7642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AC620"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宁德市科技局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F80E1"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7</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02DFA"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5</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09B9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5DE7302C" w14:textId="77777777" w:rsidTr="00E95BAB">
        <w:trPr>
          <w:trHeight w:val="477"/>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CC41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4</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CADDB"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漳州科技局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6872D"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7</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C69F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5</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91CE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661747A4" w14:textId="77777777" w:rsidTr="00E95BAB">
        <w:trPr>
          <w:trHeight w:val="371"/>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FE8C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5</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2814D"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三明市科技局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71A6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7</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B9F95"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5</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5CE4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363FBA5B" w14:textId="77777777" w:rsidTr="00E95BAB">
        <w:trPr>
          <w:trHeight w:val="437"/>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4543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6</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FA290"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南平市科技局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C4D5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6</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28E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4</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188F4"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60DFD485" w14:textId="77777777" w:rsidTr="00E95BAB">
        <w:trPr>
          <w:trHeight w:val="453"/>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CF40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7</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96DA8"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莆田市科技局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08EB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5</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FBD4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DFD01"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74CFE3B1" w14:textId="77777777" w:rsidTr="00E95BAB">
        <w:trPr>
          <w:trHeight w:val="503"/>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8E54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8</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FE0E1"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龙岩市科技局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2F1A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5</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6C4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0E7F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r>
      <w:tr w:rsidR="00E95BAB" w:rsidRPr="00E95BAB" w14:paraId="7E45F66A" w14:textId="77777777" w:rsidTr="00E95BAB">
        <w:trPr>
          <w:trHeight w:val="397"/>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EEBE5"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9</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C8DED"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平潭综合实验区经济发展局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D9FDA"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A5779"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0</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A784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r>
      <w:tr w:rsidR="00E95BAB" w:rsidRPr="00E95BAB" w14:paraId="2BBEA816"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B4C8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10</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836F"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省农科院</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2F45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4</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59915" w14:textId="77777777" w:rsidR="00E95BAB" w:rsidRPr="00E95BAB" w:rsidRDefault="00E95BAB" w:rsidP="00E95BAB">
            <w:pPr>
              <w:widowControl/>
              <w:adjustRightInd w:val="0"/>
              <w:snapToGrid w:val="0"/>
              <w:spacing w:line="360" w:lineRule="auto"/>
              <w:ind w:firstLine="600"/>
              <w:jc w:val="left"/>
              <w:rPr>
                <w:rFonts w:ascii="宋体" w:eastAsia="宋体" w:hAnsi="宋体" w:cs="宋体" w:hint="eastAsia"/>
                <w:kern w:val="0"/>
                <w:sz w:val="24"/>
                <w:szCs w:val="24"/>
              </w:rPr>
            </w:pPr>
            <w:r w:rsidRPr="00E95BAB">
              <w:rPr>
                <w:rFonts w:ascii="仿宋" w:eastAsia="仿宋" w:hAnsi="仿宋" w:cs="宋体" w:hint="eastAsia"/>
                <w:kern w:val="0"/>
                <w:szCs w:val="21"/>
              </w:rPr>
              <w:t>4</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E99CA"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0E5C58CB" w14:textId="77777777" w:rsidTr="00E95BAB">
        <w:trPr>
          <w:trHeight w:val="283"/>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31554"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11</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62057"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福建农林大学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387DD"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4</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01674" w14:textId="77777777" w:rsidR="00E95BAB" w:rsidRPr="00E95BAB" w:rsidRDefault="00E95BAB" w:rsidP="00E95BAB">
            <w:pPr>
              <w:widowControl/>
              <w:adjustRightInd w:val="0"/>
              <w:snapToGrid w:val="0"/>
              <w:spacing w:line="360" w:lineRule="auto"/>
              <w:ind w:firstLine="600"/>
              <w:jc w:val="left"/>
              <w:rPr>
                <w:rFonts w:ascii="宋体" w:eastAsia="宋体" w:hAnsi="宋体" w:cs="宋体" w:hint="eastAsia"/>
                <w:kern w:val="0"/>
                <w:sz w:val="24"/>
                <w:szCs w:val="24"/>
              </w:rPr>
            </w:pPr>
            <w:r w:rsidRPr="00E95BAB">
              <w:rPr>
                <w:rFonts w:ascii="仿宋" w:eastAsia="仿宋" w:hAnsi="仿宋" w:cs="宋体" w:hint="eastAsia"/>
                <w:kern w:val="0"/>
                <w:szCs w:val="21"/>
              </w:rPr>
              <w:t>4</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A52E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6BCF5363"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71F8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12</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1C905"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厦门大学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9C77E"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6FE3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39531"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143ADBCF"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EEDF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13</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BA68C"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福州大学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11AD4"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F2C4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3</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283E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7540B028"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F521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14</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D178B"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福建师范大学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D0B82"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F562A"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95E39"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442637E1"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2EDA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lastRenderedPageBreak/>
              <w:t>15</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535DA"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中国科学院福建物质结构研究所</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FDFE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CCC52"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76339"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431A6F65"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A991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16</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FE5D8"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华侨大学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144D2"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9EC5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D1E2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5008ACB9"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05C7E"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17</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92FB5"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福建中医药大学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7F5BD"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B3C5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67F92"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60FC6E18"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7273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18</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98743"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三明学院</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6D40E"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1F83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B9192"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52C5B3EE"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889AD"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19</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68E75"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厦门理工学院</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40BD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781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9ED69"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5393690C"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482B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20</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64985"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福建工程学院</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F33E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714C9"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5442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5D9694FE" w14:textId="77777777" w:rsidTr="00E95BAB">
        <w:trPr>
          <w:trHeight w:val="335"/>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1E10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21</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1AF90"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集美大学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91D1A"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E369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188B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27AD4A40"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EBD2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22</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C2637"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福建医科大学</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2CEB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22CC"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DA26F"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2BB139DD"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64F7E"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23</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4713D"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省卫建委</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8EA2D"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CC95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403C4"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r w:rsidR="00E95BAB" w:rsidRPr="00E95BAB" w14:paraId="0AE59B9B" w14:textId="77777777" w:rsidTr="00E95BAB">
        <w:trPr>
          <w:trHeight w:val="390"/>
          <w:jc w:val="center"/>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5ADF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24</w:t>
            </w:r>
          </w:p>
        </w:tc>
        <w:tc>
          <w:tcPr>
            <w:tcW w:w="4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F14DF" w14:textId="77777777" w:rsidR="00E95BAB" w:rsidRPr="00E95BAB" w:rsidRDefault="00E95BAB" w:rsidP="00E95BAB">
            <w:pPr>
              <w:widowControl/>
              <w:adjustRightInd w:val="0"/>
              <w:snapToGrid w:val="0"/>
              <w:spacing w:line="360" w:lineRule="auto"/>
              <w:jc w:val="left"/>
              <w:rPr>
                <w:rFonts w:ascii="宋体" w:eastAsia="宋体" w:hAnsi="宋体" w:cs="宋体" w:hint="eastAsia"/>
                <w:kern w:val="0"/>
                <w:sz w:val="24"/>
                <w:szCs w:val="24"/>
              </w:rPr>
            </w:pPr>
            <w:r w:rsidRPr="00E95BAB">
              <w:rPr>
                <w:rFonts w:ascii="仿宋" w:eastAsia="仿宋" w:hAnsi="仿宋" w:cs="宋体" w:hint="eastAsia"/>
                <w:kern w:val="0"/>
                <w:szCs w:val="21"/>
              </w:rPr>
              <w:t>其他有相关平台的省直主管部门</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0A7CB"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20F7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1</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7C6E3"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 w:eastAsia="仿宋" w:hAnsi="仿宋" w:cs="宋体" w:hint="eastAsia"/>
                <w:kern w:val="0"/>
                <w:szCs w:val="21"/>
              </w:rPr>
              <w:t>-</w:t>
            </w:r>
          </w:p>
        </w:tc>
      </w:tr>
    </w:tbl>
    <w:p w14:paraId="258F3212"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五、申报程序</w:t>
      </w:r>
    </w:p>
    <w:p w14:paraId="0180AF30"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本批项目网上申报截止时间为2021年4月19日（超过时间将不能提交申请书）。推荐截止时间为2021年5月15日（系统关闭）。</w:t>
      </w:r>
    </w:p>
    <w:p w14:paraId="40CD8553"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（一）网上申报流程为：申报单位注册登录福建省科技计划项目管理信息系统（http://xmgL.kjt.fujian.gov.cn ) ─申报管理─增加项目申请书─选择“国家科技项目备案”及对应指南代码─填报申请书─上传附件（绩效目标申报表、科研仪器设备购置计划表、合作各方合作协议和申报项目与平台相关性及运行情况说明等）。</w:t>
      </w:r>
    </w:p>
    <w:p w14:paraId="2780A689"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二）各设区市及平潭综合实验区科技行政管理部门、高校、省直有关单位通过项目管理系统进行内部审核，负责归口对申报材料进行网上推荐，并将推荐函、申报清单（格式见附件1）各一式1份，项目申请书及相关附件纸质材料一式5份，寄（送）</w:t>
      </w:r>
      <w:proofErr w:type="gramStart"/>
      <w:r w:rsidRPr="00E95BAB">
        <w:rPr>
          <w:rFonts w:ascii="宋体" w:eastAsia="宋体" w:hAnsi="宋体" w:cs="宋体" w:hint="eastAsia"/>
          <w:color w:val="333333"/>
          <w:kern w:val="0"/>
          <w:sz w:val="24"/>
          <w:szCs w:val="24"/>
        </w:rPr>
        <w:t>我厅资配处</w:t>
      </w:r>
      <w:proofErr w:type="gramEnd"/>
      <w:r w:rsidRPr="00E95BAB">
        <w:rPr>
          <w:rFonts w:ascii="宋体" w:eastAsia="宋体" w:hAnsi="宋体" w:cs="宋体" w:hint="eastAsia"/>
          <w:color w:val="333333"/>
          <w:kern w:val="0"/>
          <w:sz w:val="24"/>
          <w:szCs w:val="24"/>
        </w:rPr>
        <w:t>，并将电子文档（Word、Excel）打包发送至电子邮箱（电子文档命名格式为：申报单位-申报项目名称）。</w:t>
      </w:r>
    </w:p>
    <w:p w14:paraId="0D818B7F"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六、申报代码及联系方式</w:t>
      </w:r>
    </w:p>
    <w:p w14:paraId="3DD143AE"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2021年中央引导地方发展项目申报代码表</w:t>
      </w:r>
    </w:p>
    <w:tbl>
      <w:tblPr>
        <w:tblW w:w="8629" w:type="dxa"/>
        <w:jc w:val="center"/>
        <w:tblCellMar>
          <w:left w:w="0" w:type="dxa"/>
          <w:right w:w="0" w:type="dxa"/>
        </w:tblCellMar>
        <w:tblLook w:val="04A0" w:firstRow="1" w:lastRow="0" w:firstColumn="1" w:lastColumn="0" w:noHBand="0" w:noVBand="1"/>
      </w:tblPr>
      <w:tblGrid>
        <w:gridCol w:w="1619"/>
        <w:gridCol w:w="1398"/>
        <w:gridCol w:w="2732"/>
        <w:gridCol w:w="1440"/>
        <w:gridCol w:w="1440"/>
      </w:tblGrid>
      <w:tr w:rsidR="00E95BAB" w:rsidRPr="00E95BAB" w14:paraId="71412444" w14:textId="77777777" w:rsidTr="00E95BAB">
        <w:trPr>
          <w:trHeight w:val="585"/>
          <w:jc w:val="center"/>
        </w:trPr>
        <w:tc>
          <w:tcPr>
            <w:tcW w:w="1619" w:type="dxa"/>
            <w:tcBorders>
              <w:top w:val="inset" w:sz="8" w:space="0" w:color="auto"/>
              <w:left w:val="inset" w:sz="8" w:space="0" w:color="auto"/>
              <w:bottom w:val="inset" w:sz="8" w:space="0" w:color="auto"/>
              <w:right w:val="inset" w:sz="8" w:space="0" w:color="auto"/>
            </w:tcBorders>
            <w:tcMar>
              <w:top w:w="15" w:type="dxa"/>
              <w:left w:w="15" w:type="dxa"/>
              <w:bottom w:w="15" w:type="dxa"/>
              <w:right w:w="15" w:type="dxa"/>
            </w:tcMar>
            <w:vAlign w:val="center"/>
            <w:hideMark/>
          </w:tcPr>
          <w:p w14:paraId="201E3B10"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kern w:val="0"/>
                <w:szCs w:val="21"/>
              </w:rPr>
              <w:t>计划类别</w:t>
            </w:r>
          </w:p>
        </w:tc>
        <w:tc>
          <w:tcPr>
            <w:tcW w:w="1398" w:type="dxa"/>
            <w:tcBorders>
              <w:top w:val="inset" w:sz="8" w:space="0" w:color="auto"/>
              <w:left w:val="nil"/>
              <w:bottom w:val="inset" w:sz="8" w:space="0" w:color="auto"/>
              <w:right w:val="inset" w:sz="8" w:space="0" w:color="auto"/>
            </w:tcBorders>
            <w:tcMar>
              <w:top w:w="15" w:type="dxa"/>
              <w:left w:w="15" w:type="dxa"/>
              <w:bottom w:w="15" w:type="dxa"/>
              <w:right w:w="15" w:type="dxa"/>
            </w:tcMar>
            <w:vAlign w:val="center"/>
            <w:hideMark/>
          </w:tcPr>
          <w:p w14:paraId="42CC87EA"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kern w:val="0"/>
                <w:szCs w:val="21"/>
              </w:rPr>
              <w:t>项目类型</w:t>
            </w:r>
          </w:p>
        </w:tc>
        <w:tc>
          <w:tcPr>
            <w:tcW w:w="2732" w:type="dxa"/>
            <w:tcBorders>
              <w:top w:val="inset" w:sz="8" w:space="0" w:color="auto"/>
              <w:left w:val="nil"/>
              <w:bottom w:val="inset" w:sz="8" w:space="0" w:color="auto"/>
              <w:right w:val="inset" w:sz="8" w:space="0" w:color="auto"/>
            </w:tcBorders>
            <w:tcMar>
              <w:top w:w="15" w:type="dxa"/>
              <w:left w:w="15" w:type="dxa"/>
              <w:bottom w:w="15" w:type="dxa"/>
              <w:right w:w="15" w:type="dxa"/>
            </w:tcMar>
            <w:vAlign w:val="center"/>
            <w:hideMark/>
          </w:tcPr>
          <w:p w14:paraId="3B86F134"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kern w:val="0"/>
                <w:szCs w:val="21"/>
              </w:rPr>
              <w:t>优先主题</w:t>
            </w:r>
          </w:p>
        </w:tc>
        <w:tc>
          <w:tcPr>
            <w:tcW w:w="1440" w:type="dxa"/>
            <w:tcBorders>
              <w:top w:val="inset" w:sz="8" w:space="0" w:color="auto"/>
              <w:left w:val="nil"/>
              <w:bottom w:val="inset" w:sz="8" w:space="0" w:color="auto"/>
              <w:right w:val="inset" w:sz="8" w:space="0" w:color="auto"/>
            </w:tcBorders>
            <w:tcMar>
              <w:top w:w="15" w:type="dxa"/>
              <w:left w:w="15" w:type="dxa"/>
              <w:bottom w:w="15" w:type="dxa"/>
              <w:right w:w="15" w:type="dxa"/>
            </w:tcMar>
            <w:vAlign w:val="center"/>
            <w:hideMark/>
          </w:tcPr>
          <w:p w14:paraId="42E01F86"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kern w:val="0"/>
                <w:szCs w:val="21"/>
              </w:rPr>
              <w:t>代码</w:t>
            </w:r>
          </w:p>
        </w:tc>
        <w:tc>
          <w:tcPr>
            <w:tcW w:w="1440" w:type="dxa"/>
            <w:tcBorders>
              <w:top w:val="inset" w:sz="8" w:space="0" w:color="auto"/>
              <w:left w:val="nil"/>
              <w:bottom w:val="inset" w:sz="8" w:space="0" w:color="auto"/>
              <w:right w:val="inset" w:sz="8" w:space="0" w:color="auto"/>
            </w:tcBorders>
            <w:tcMar>
              <w:top w:w="15" w:type="dxa"/>
              <w:left w:w="15" w:type="dxa"/>
              <w:bottom w:w="15" w:type="dxa"/>
              <w:right w:w="15" w:type="dxa"/>
            </w:tcMar>
            <w:vAlign w:val="center"/>
            <w:hideMark/>
          </w:tcPr>
          <w:p w14:paraId="2B262409"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b/>
                <w:bCs/>
                <w:kern w:val="0"/>
                <w:szCs w:val="21"/>
              </w:rPr>
              <w:t>业务处室</w:t>
            </w:r>
          </w:p>
        </w:tc>
      </w:tr>
      <w:tr w:rsidR="00E95BAB" w:rsidRPr="00E95BAB" w14:paraId="7FC1D9BA" w14:textId="77777777" w:rsidTr="00E95BAB">
        <w:trPr>
          <w:trHeight w:val="495"/>
          <w:jc w:val="center"/>
        </w:trPr>
        <w:tc>
          <w:tcPr>
            <w:tcW w:w="1619" w:type="dxa"/>
            <w:vMerge w:val="restart"/>
            <w:tcBorders>
              <w:top w:val="nil"/>
              <w:left w:val="inset" w:sz="8" w:space="0" w:color="auto"/>
              <w:bottom w:val="inset" w:sz="8" w:space="0" w:color="auto"/>
              <w:right w:val="inset" w:sz="8" w:space="0" w:color="auto"/>
            </w:tcBorders>
            <w:tcMar>
              <w:top w:w="15" w:type="dxa"/>
              <w:left w:w="15" w:type="dxa"/>
              <w:bottom w:w="15" w:type="dxa"/>
              <w:right w:w="15" w:type="dxa"/>
            </w:tcMar>
            <w:vAlign w:val="center"/>
            <w:hideMark/>
          </w:tcPr>
          <w:p w14:paraId="6B192AFA"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中央引导地方科技发展</w:t>
            </w:r>
          </w:p>
        </w:tc>
        <w:tc>
          <w:tcPr>
            <w:tcW w:w="1398" w:type="dxa"/>
            <w:vMerge w:val="restart"/>
            <w:tcBorders>
              <w:top w:val="nil"/>
              <w:left w:val="nil"/>
              <w:bottom w:val="inset" w:sz="8" w:space="0" w:color="auto"/>
              <w:right w:val="inset" w:sz="8" w:space="0" w:color="auto"/>
            </w:tcBorders>
            <w:tcMar>
              <w:top w:w="15" w:type="dxa"/>
              <w:left w:w="15" w:type="dxa"/>
              <w:bottom w:w="15" w:type="dxa"/>
              <w:right w:w="15" w:type="dxa"/>
            </w:tcMar>
            <w:vAlign w:val="center"/>
            <w:hideMark/>
          </w:tcPr>
          <w:p w14:paraId="3F92B6C6"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国家科技项目备案</w:t>
            </w:r>
          </w:p>
        </w:tc>
        <w:tc>
          <w:tcPr>
            <w:tcW w:w="2732"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7A7AB0CE"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自由探索类基础研究</w:t>
            </w:r>
          </w:p>
        </w:tc>
        <w:tc>
          <w:tcPr>
            <w:tcW w:w="1440"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4FDDB7BC"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2021L301</w:t>
            </w:r>
          </w:p>
        </w:tc>
        <w:tc>
          <w:tcPr>
            <w:tcW w:w="1440" w:type="dxa"/>
            <w:vMerge w:val="restart"/>
            <w:tcBorders>
              <w:top w:val="nil"/>
              <w:left w:val="nil"/>
              <w:bottom w:val="inset" w:sz="8" w:space="0" w:color="auto"/>
              <w:right w:val="inset" w:sz="8" w:space="0" w:color="auto"/>
            </w:tcBorders>
            <w:tcMar>
              <w:top w:w="15" w:type="dxa"/>
              <w:left w:w="15" w:type="dxa"/>
              <w:bottom w:w="15" w:type="dxa"/>
              <w:right w:w="15" w:type="dxa"/>
            </w:tcMar>
            <w:vAlign w:val="center"/>
            <w:hideMark/>
          </w:tcPr>
          <w:p w14:paraId="07DE8C87"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proofErr w:type="gramStart"/>
            <w:r w:rsidRPr="00E95BAB">
              <w:rPr>
                <w:rFonts w:ascii="仿宋_GB2312" w:eastAsia="仿宋_GB2312" w:hAnsi="宋体" w:cs="宋体" w:hint="eastAsia"/>
                <w:kern w:val="0"/>
                <w:szCs w:val="21"/>
              </w:rPr>
              <w:t>资配处</w:t>
            </w:r>
            <w:proofErr w:type="gramEnd"/>
          </w:p>
        </w:tc>
      </w:tr>
      <w:tr w:rsidR="00E95BAB" w:rsidRPr="00E95BAB" w14:paraId="6D7A2457" w14:textId="77777777" w:rsidTr="00E95BAB">
        <w:trPr>
          <w:trHeight w:val="527"/>
          <w:jc w:val="center"/>
        </w:trPr>
        <w:tc>
          <w:tcPr>
            <w:tcW w:w="0" w:type="auto"/>
            <w:vMerge/>
            <w:tcBorders>
              <w:top w:val="nil"/>
              <w:left w:val="inset" w:sz="8" w:space="0" w:color="auto"/>
              <w:bottom w:val="inset" w:sz="8" w:space="0" w:color="auto"/>
              <w:right w:val="inset" w:sz="8" w:space="0" w:color="auto"/>
            </w:tcBorders>
            <w:vAlign w:val="center"/>
            <w:hideMark/>
          </w:tcPr>
          <w:p w14:paraId="4ACAA7BC"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0" w:type="auto"/>
            <w:vMerge/>
            <w:tcBorders>
              <w:top w:val="nil"/>
              <w:left w:val="nil"/>
              <w:bottom w:val="inset" w:sz="8" w:space="0" w:color="auto"/>
              <w:right w:val="inset" w:sz="8" w:space="0" w:color="auto"/>
            </w:tcBorders>
            <w:vAlign w:val="center"/>
            <w:hideMark/>
          </w:tcPr>
          <w:p w14:paraId="5B91B82E"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2732"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0053913C"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科技创新基地科研攻关</w:t>
            </w:r>
          </w:p>
        </w:tc>
        <w:tc>
          <w:tcPr>
            <w:tcW w:w="1440"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20F75A14"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2021L302</w:t>
            </w:r>
          </w:p>
        </w:tc>
        <w:tc>
          <w:tcPr>
            <w:tcW w:w="0" w:type="auto"/>
            <w:vMerge/>
            <w:tcBorders>
              <w:top w:val="nil"/>
              <w:left w:val="nil"/>
              <w:bottom w:val="inset" w:sz="8" w:space="0" w:color="auto"/>
              <w:right w:val="inset" w:sz="8" w:space="0" w:color="auto"/>
            </w:tcBorders>
            <w:vAlign w:val="center"/>
            <w:hideMark/>
          </w:tcPr>
          <w:p w14:paraId="4C477C58"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r>
      <w:tr w:rsidR="00E95BAB" w:rsidRPr="00E95BAB" w14:paraId="5B2CF3DB" w14:textId="77777777" w:rsidTr="00E95BAB">
        <w:trPr>
          <w:trHeight w:val="544"/>
          <w:jc w:val="center"/>
        </w:trPr>
        <w:tc>
          <w:tcPr>
            <w:tcW w:w="0" w:type="auto"/>
            <w:vMerge/>
            <w:tcBorders>
              <w:top w:val="nil"/>
              <w:left w:val="inset" w:sz="8" w:space="0" w:color="auto"/>
              <w:bottom w:val="inset" w:sz="8" w:space="0" w:color="auto"/>
              <w:right w:val="inset" w:sz="8" w:space="0" w:color="auto"/>
            </w:tcBorders>
            <w:vAlign w:val="center"/>
            <w:hideMark/>
          </w:tcPr>
          <w:p w14:paraId="01D11EC9"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0" w:type="auto"/>
            <w:vMerge/>
            <w:tcBorders>
              <w:top w:val="nil"/>
              <w:left w:val="nil"/>
              <w:bottom w:val="inset" w:sz="8" w:space="0" w:color="auto"/>
              <w:right w:val="inset" w:sz="8" w:space="0" w:color="auto"/>
            </w:tcBorders>
            <w:vAlign w:val="center"/>
            <w:hideMark/>
          </w:tcPr>
          <w:p w14:paraId="4E96BE30"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2732"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080B27FC"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科技成果转移转化</w:t>
            </w:r>
          </w:p>
        </w:tc>
        <w:tc>
          <w:tcPr>
            <w:tcW w:w="1440" w:type="dxa"/>
            <w:tcBorders>
              <w:top w:val="inset" w:sz="8" w:space="0" w:color="auto"/>
              <w:left w:val="nil"/>
              <w:bottom w:val="inset" w:sz="8" w:space="0" w:color="auto"/>
              <w:right w:val="inset" w:sz="8" w:space="0" w:color="auto"/>
            </w:tcBorders>
            <w:tcMar>
              <w:top w:w="15" w:type="dxa"/>
              <w:left w:w="15" w:type="dxa"/>
              <w:bottom w:w="15" w:type="dxa"/>
              <w:right w:w="15" w:type="dxa"/>
            </w:tcMar>
            <w:vAlign w:val="center"/>
            <w:hideMark/>
          </w:tcPr>
          <w:p w14:paraId="2F09B249"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2021L303</w:t>
            </w:r>
          </w:p>
        </w:tc>
        <w:tc>
          <w:tcPr>
            <w:tcW w:w="0" w:type="auto"/>
            <w:vMerge/>
            <w:tcBorders>
              <w:top w:val="nil"/>
              <w:left w:val="nil"/>
              <w:bottom w:val="inset" w:sz="8" w:space="0" w:color="auto"/>
              <w:right w:val="inset" w:sz="8" w:space="0" w:color="auto"/>
            </w:tcBorders>
            <w:vAlign w:val="center"/>
            <w:hideMark/>
          </w:tcPr>
          <w:p w14:paraId="220955CA"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r>
      <w:tr w:rsidR="00E95BAB" w:rsidRPr="00E95BAB" w14:paraId="15D020FC" w14:textId="77777777" w:rsidTr="00E95BAB">
        <w:trPr>
          <w:trHeight w:val="544"/>
          <w:jc w:val="center"/>
        </w:trPr>
        <w:tc>
          <w:tcPr>
            <w:tcW w:w="0" w:type="auto"/>
            <w:vMerge/>
            <w:tcBorders>
              <w:top w:val="nil"/>
              <w:left w:val="inset" w:sz="8" w:space="0" w:color="auto"/>
              <w:bottom w:val="inset" w:sz="8" w:space="0" w:color="auto"/>
              <w:right w:val="inset" w:sz="8" w:space="0" w:color="auto"/>
            </w:tcBorders>
            <w:vAlign w:val="center"/>
            <w:hideMark/>
          </w:tcPr>
          <w:p w14:paraId="669411B7"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0" w:type="auto"/>
            <w:vMerge/>
            <w:tcBorders>
              <w:top w:val="nil"/>
              <w:left w:val="nil"/>
              <w:bottom w:val="inset" w:sz="8" w:space="0" w:color="auto"/>
              <w:right w:val="inset" w:sz="8" w:space="0" w:color="auto"/>
            </w:tcBorders>
            <w:vAlign w:val="center"/>
            <w:hideMark/>
          </w:tcPr>
          <w:p w14:paraId="59788EAB"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2732"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01061343"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科技成果转移转化</w:t>
            </w:r>
          </w:p>
          <w:p w14:paraId="611D9C59"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（科技金融）</w:t>
            </w:r>
          </w:p>
        </w:tc>
        <w:tc>
          <w:tcPr>
            <w:tcW w:w="1440" w:type="dxa"/>
            <w:tcBorders>
              <w:top w:val="inset" w:sz="8" w:space="0" w:color="auto"/>
              <w:left w:val="nil"/>
              <w:bottom w:val="inset" w:sz="8" w:space="0" w:color="auto"/>
              <w:right w:val="inset" w:sz="8" w:space="0" w:color="auto"/>
            </w:tcBorders>
            <w:tcMar>
              <w:top w:w="15" w:type="dxa"/>
              <w:left w:w="15" w:type="dxa"/>
              <w:bottom w:w="15" w:type="dxa"/>
              <w:right w:w="15" w:type="dxa"/>
            </w:tcMar>
            <w:vAlign w:val="center"/>
            <w:hideMark/>
          </w:tcPr>
          <w:p w14:paraId="4803E636"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2021L304</w:t>
            </w:r>
          </w:p>
        </w:tc>
        <w:tc>
          <w:tcPr>
            <w:tcW w:w="0" w:type="auto"/>
            <w:vMerge/>
            <w:tcBorders>
              <w:top w:val="nil"/>
              <w:left w:val="nil"/>
              <w:bottom w:val="inset" w:sz="8" w:space="0" w:color="auto"/>
              <w:right w:val="inset" w:sz="8" w:space="0" w:color="auto"/>
            </w:tcBorders>
            <w:vAlign w:val="center"/>
            <w:hideMark/>
          </w:tcPr>
          <w:p w14:paraId="58A38FCA"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r>
      <w:tr w:rsidR="00E95BAB" w:rsidRPr="00E95BAB" w14:paraId="6775E38A" w14:textId="77777777" w:rsidTr="00E95BAB">
        <w:trPr>
          <w:trHeight w:val="544"/>
          <w:jc w:val="center"/>
        </w:trPr>
        <w:tc>
          <w:tcPr>
            <w:tcW w:w="0" w:type="auto"/>
            <w:vMerge/>
            <w:tcBorders>
              <w:top w:val="nil"/>
              <w:left w:val="inset" w:sz="8" w:space="0" w:color="auto"/>
              <w:bottom w:val="inset" w:sz="8" w:space="0" w:color="auto"/>
              <w:right w:val="inset" w:sz="8" w:space="0" w:color="auto"/>
            </w:tcBorders>
            <w:vAlign w:val="center"/>
            <w:hideMark/>
          </w:tcPr>
          <w:p w14:paraId="6C8E2CE6"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0" w:type="auto"/>
            <w:vMerge/>
            <w:tcBorders>
              <w:top w:val="nil"/>
              <w:left w:val="nil"/>
              <w:bottom w:val="inset" w:sz="8" w:space="0" w:color="auto"/>
              <w:right w:val="inset" w:sz="8" w:space="0" w:color="auto"/>
            </w:tcBorders>
            <w:vAlign w:val="center"/>
            <w:hideMark/>
          </w:tcPr>
          <w:p w14:paraId="255D6D17" w14:textId="77777777" w:rsidR="00E95BAB" w:rsidRPr="00E95BAB" w:rsidRDefault="00E95BAB" w:rsidP="00E95BAB">
            <w:pPr>
              <w:widowControl/>
              <w:adjustRightInd w:val="0"/>
              <w:snapToGrid w:val="0"/>
              <w:spacing w:line="360" w:lineRule="auto"/>
              <w:jc w:val="left"/>
              <w:rPr>
                <w:rFonts w:ascii="宋体" w:eastAsia="宋体" w:hAnsi="宋体" w:cs="宋体"/>
                <w:kern w:val="0"/>
                <w:sz w:val="24"/>
                <w:szCs w:val="24"/>
              </w:rPr>
            </w:pPr>
          </w:p>
        </w:tc>
        <w:tc>
          <w:tcPr>
            <w:tcW w:w="2732" w:type="dxa"/>
            <w:tcBorders>
              <w:top w:val="nil"/>
              <w:left w:val="nil"/>
              <w:bottom w:val="inset" w:sz="8" w:space="0" w:color="auto"/>
              <w:right w:val="inset" w:sz="8" w:space="0" w:color="auto"/>
            </w:tcBorders>
            <w:tcMar>
              <w:top w:w="15" w:type="dxa"/>
              <w:left w:w="15" w:type="dxa"/>
              <w:bottom w:w="15" w:type="dxa"/>
              <w:right w:w="15" w:type="dxa"/>
            </w:tcMar>
            <w:vAlign w:val="center"/>
            <w:hideMark/>
          </w:tcPr>
          <w:p w14:paraId="0C2ED6D0"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科技成果转移转化</w:t>
            </w:r>
          </w:p>
          <w:p w14:paraId="7BF399AA"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(百城百园)</w:t>
            </w:r>
          </w:p>
        </w:tc>
        <w:tc>
          <w:tcPr>
            <w:tcW w:w="1440" w:type="dxa"/>
            <w:tcBorders>
              <w:top w:val="inset" w:sz="8" w:space="0" w:color="auto"/>
              <w:left w:val="nil"/>
              <w:bottom w:val="single" w:sz="8" w:space="0" w:color="auto"/>
              <w:right w:val="inset" w:sz="8" w:space="0" w:color="auto"/>
            </w:tcBorders>
            <w:tcMar>
              <w:top w:w="15" w:type="dxa"/>
              <w:left w:w="15" w:type="dxa"/>
              <w:bottom w:w="15" w:type="dxa"/>
              <w:right w:w="15" w:type="dxa"/>
            </w:tcMar>
            <w:vAlign w:val="center"/>
            <w:hideMark/>
          </w:tcPr>
          <w:p w14:paraId="4B5B0020" w14:textId="77777777" w:rsidR="00E95BAB" w:rsidRPr="00E95BAB" w:rsidRDefault="00E95BAB" w:rsidP="00E95BAB">
            <w:pPr>
              <w:widowControl/>
              <w:adjustRightInd w:val="0"/>
              <w:snapToGrid w:val="0"/>
              <w:spacing w:line="360" w:lineRule="auto"/>
              <w:rPr>
                <w:rFonts w:ascii="宋体" w:eastAsia="宋体" w:hAnsi="宋体" w:cs="宋体" w:hint="eastAsia"/>
                <w:kern w:val="0"/>
                <w:sz w:val="24"/>
                <w:szCs w:val="24"/>
              </w:rPr>
            </w:pPr>
            <w:r w:rsidRPr="00E95BAB">
              <w:rPr>
                <w:rFonts w:ascii="仿宋_GB2312" w:eastAsia="仿宋_GB2312" w:hAnsi="宋体" w:cs="宋体" w:hint="eastAsia"/>
                <w:kern w:val="0"/>
                <w:szCs w:val="21"/>
              </w:rPr>
              <w:t>2021L305</w:t>
            </w:r>
          </w:p>
        </w:tc>
        <w:tc>
          <w:tcPr>
            <w:tcW w:w="1440" w:type="dxa"/>
            <w:tcBorders>
              <w:top w:val="inset" w:sz="8" w:space="0" w:color="auto"/>
              <w:left w:val="nil"/>
              <w:bottom w:val="single" w:sz="8" w:space="0" w:color="auto"/>
              <w:right w:val="inset" w:sz="8" w:space="0" w:color="auto"/>
            </w:tcBorders>
            <w:tcMar>
              <w:top w:w="15" w:type="dxa"/>
              <w:left w:w="15" w:type="dxa"/>
              <w:bottom w:w="15" w:type="dxa"/>
              <w:right w:w="15" w:type="dxa"/>
            </w:tcMar>
            <w:vAlign w:val="center"/>
            <w:hideMark/>
          </w:tcPr>
          <w:p w14:paraId="7D209EB8" w14:textId="77777777" w:rsidR="00E95BAB" w:rsidRPr="00E95BAB" w:rsidRDefault="00E95BAB" w:rsidP="00E95BAB">
            <w:pPr>
              <w:widowControl/>
              <w:adjustRightInd w:val="0"/>
              <w:snapToGrid w:val="0"/>
              <w:spacing w:line="360" w:lineRule="auto"/>
              <w:jc w:val="center"/>
              <w:rPr>
                <w:rFonts w:ascii="宋体" w:eastAsia="宋体" w:hAnsi="宋体" w:cs="宋体" w:hint="eastAsia"/>
                <w:kern w:val="0"/>
                <w:sz w:val="24"/>
                <w:szCs w:val="24"/>
              </w:rPr>
            </w:pPr>
            <w:r w:rsidRPr="00E95BAB">
              <w:rPr>
                <w:rFonts w:ascii="仿宋_GB2312" w:eastAsia="仿宋_GB2312" w:hAnsi="宋体" w:cs="宋体" w:hint="eastAsia"/>
                <w:kern w:val="0"/>
                <w:szCs w:val="21"/>
              </w:rPr>
              <w:t>成果处</w:t>
            </w:r>
          </w:p>
        </w:tc>
      </w:tr>
    </w:tbl>
    <w:p w14:paraId="30A71826"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联系方式：</w:t>
      </w:r>
      <w:proofErr w:type="gramStart"/>
      <w:r w:rsidRPr="00E95BAB">
        <w:rPr>
          <w:rFonts w:ascii="宋体" w:eastAsia="宋体" w:hAnsi="宋体" w:cs="宋体" w:hint="eastAsia"/>
          <w:color w:val="333333"/>
          <w:kern w:val="0"/>
          <w:sz w:val="24"/>
          <w:szCs w:val="24"/>
        </w:rPr>
        <w:t>资配处</w:t>
      </w:r>
      <w:proofErr w:type="gramEnd"/>
      <w:r w:rsidRPr="00E95BAB">
        <w:rPr>
          <w:rFonts w:ascii="宋体" w:eastAsia="宋体" w:hAnsi="宋体" w:cs="宋体" w:hint="eastAsia"/>
          <w:color w:val="333333"/>
          <w:kern w:val="0"/>
          <w:sz w:val="24"/>
          <w:szCs w:val="24"/>
        </w:rPr>
        <w:t xml:space="preserve">   0591-87881115</w:t>
      </w:r>
    </w:p>
    <w:p w14:paraId="15563CAE"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邮  箱：</w:t>
      </w:r>
      <w:proofErr w:type="spellStart"/>
      <w:r w:rsidRPr="00E95BAB">
        <w:rPr>
          <w:rFonts w:ascii="宋体" w:eastAsia="宋体" w:hAnsi="宋体" w:cs="宋体" w:hint="eastAsia"/>
          <w:color w:val="333333"/>
          <w:kern w:val="0"/>
          <w:sz w:val="24"/>
          <w:szCs w:val="24"/>
        </w:rPr>
        <w:t>gonghm</w:t>
      </w:r>
      <w:proofErr w:type="spellEnd"/>
      <w:r w:rsidRPr="00E95BAB">
        <w:rPr>
          <w:rFonts w:ascii="宋体" w:eastAsia="宋体" w:hAnsi="宋体" w:cs="宋体" w:hint="eastAsia"/>
          <w:color w:val="333333"/>
          <w:kern w:val="0"/>
          <w:sz w:val="24"/>
          <w:szCs w:val="24"/>
        </w:rPr>
        <w:t>＠kjt.fujian.gov.cn</w:t>
      </w:r>
    </w:p>
    <w:p w14:paraId="28628EA4"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w:t>
      </w:r>
    </w:p>
    <w:p w14:paraId="68070297" w14:textId="77777777" w:rsidR="00E95BAB" w:rsidRPr="00E95BAB" w:rsidRDefault="00E95BAB" w:rsidP="00E95BAB">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w:t>
      </w:r>
    </w:p>
    <w:p w14:paraId="6FFB52F7" w14:textId="77777777" w:rsidR="00E95BAB" w:rsidRPr="00E95BAB" w:rsidRDefault="00E95BAB" w:rsidP="00E95BAB">
      <w:pPr>
        <w:widowControl/>
        <w:shd w:val="clear" w:color="auto" w:fill="FFFFFF"/>
        <w:adjustRightInd w:val="0"/>
        <w:snapToGrid w:val="0"/>
        <w:spacing w:line="360" w:lineRule="auto"/>
        <w:jc w:val="righ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福建省科学技术厅           福建省财政厅</w:t>
      </w:r>
    </w:p>
    <w:p w14:paraId="17AAAE17" w14:textId="77777777" w:rsidR="00E95BAB" w:rsidRPr="00E95BAB" w:rsidRDefault="00E95BAB" w:rsidP="00E95BAB">
      <w:pPr>
        <w:widowControl/>
        <w:shd w:val="clear" w:color="auto" w:fill="FFFFFF"/>
        <w:adjustRightInd w:val="0"/>
        <w:snapToGrid w:val="0"/>
        <w:spacing w:line="360" w:lineRule="auto"/>
        <w:jc w:val="right"/>
        <w:rPr>
          <w:rFonts w:ascii="宋体" w:eastAsia="宋体" w:hAnsi="宋体" w:cs="宋体" w:hint="eastAsia"/>
          <w:color w:val="333333"/>
          <w:kern w:val="0"/>
          <w:sz w:val="24"/>
          <w:szCs w:val="24"/>
        </w:rPr>
      </w:pPr>
      <w:r w:rsidRPr="00E95BAB">
        <w:rPr>
          <w:rFonts w:ascii="宋体" w:eastAsia="宋体" w:hAnsi="宋体" w:cs="宋体" w:hint="eastAsia"/>
          <w:color w:val="333333"/>
          <w:kern w:val="0"/>
          <w:sz w:val="24"/>
          <w:szCs w:val="24"/>
        </w:rPr>
        <w:t xml:space="preserve">　　2021年3月5日</w:t>
      </w:r>
    </w:p>
    <w:p w14:paraId="13DB0EF1" w14:textId="77777777" w:rsidR="00BA72BB" w:rsidRPr="00E95BAB" w:rsidRDefault="00BA72BB" w:rsidP="00E95BAB">
      <w:pPr>
        <w:adjustRightInd w:val="0"/>
        <w:snapToGrid w:val="0"/>
        <w:spacing w:line="360" w:lineRule="auto"/>
        <w:rPr>
          <w:sz w:val="18"/>
          <w:szCs w:val="20"/>
        </w:rPr>
      </w:pPr>
    </w:p>
    <w:sectPr w:rsidR="00BA72BB" w:rsidRPr="00E95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AB"/>
    <w:rsid w:val="00BA72BB"/>
    <w:rsid w:val="00E9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D593"/>
  <w15:chartTrackingRefBased/>
  <w15:docId w15:val="{BD49227C-FD29-4C60-B47D-17C72F9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E95BA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E95BAB"/>
    <w:rPr>
      <w:rFonts w:ascii="宋体" w:eastAsia="宋体" w:hAnsi="宋体" w:cs="宋体"/>
      <w:b/>
      <w:bCs/>
      <w:kern w:val="0"/>
      <w:sz w:val="24"/>
      <w:szCs w:val="24"/>
    </w:rPr>
  </w:style>
  <w:style w:type="character" w:styleId="a3">
    <w:name w:val="Hyperlink"/>
    <w:basedOn w:val="a0"/>
    <w:uiPriority w:val="99"/>
    <w:semiHidden/>
    <w:unhideWhenUsed/>
    <w:rsid w:val="00E95BAB"/>
    <w:rPr>
      <w:color w:val="0000FF"/>
      <w:u w:val="single"/>
    </w:rPr>
  </w:style>
  <w:style w:type="paragraph" w:styleId="a4">
    <w:name w:val="Normal (Web)"/>
    <w:basedOn w:val="a"/>
    <w:uiPriority w:val="99"/>
    <w:semiHidden/>
    <w:unhideWhenUsed/>
    <w:rsid w:val="00E95BAB"/>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E95B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26368">
      <w:bodyDiv w:val="1"/>
      <w:marLeft w:val="0"/>
      <w:marRight w:val="0"/>
      <w:marTop w:val="0"/>
      <w:marBottom w:val="0"/>
      <w:divBdr>
        <w:top w:val="none" w:sz="0" w:space="0" w:color="auto"/>
        <w:left w:val="none" w:sz="0" w:space="0" w:color="auto"/>
        <w:bottom w:val="none" w:sz="0" w:space="0" w:color="auto"/>
        <w:right w:val="none" w:sz="0" w:space="0" w:color="auto"/>
      </w:divBdr>
      <w:divsChild>
        <w:div w:id="586036082">
          <w:marLeft w:val="0"/>
          <w:marRight w:val="0"/>
          <w:marTop w:val="600"/>
          <w:marBottom w:val="0"/>
          <w:divBdr>
            <w:top w:val="none" w:sz="0" w:space="0" w:color="auto"/>
            <w:left w:val="none" w:sz="0" w:space="0" w:color="auto"/>
            <w:bottom w:val="single" w:sz="6" w:space="9" w:color="CCCCCC"/>
            <w:right w:val="none" w:sz="0" w:space="0" w:color="auto"/>
          </w:divBdr>
        </w:div>
        <w:div w:id="1483305329">
          <w:marLeft w:val="0"/>
          <w:marRight w:val="0"/>
          <w:marTop w:val="0"/>
          <w:marBottom w:val="0"/>
          <w:divBdr>
            <w:top w:val="none" w:sz="0" w:space="0" w:color="auto"/>
            <w:left w:val="none" w:sz="0" w:space="0" w:color="auto"/>
            <w:bottom w:val="none" w:sz="0" w:space="0" w:color="auto"/>
            <w:right w:val="none" w:sz="0" w:space="0" w:color="auto"/>
          </w:divBdr>
          <w:divsChild>
            <w:div w:id="455030623">
              <w:marLeft w:val="0"/>
              <w:marRight w:val="0"/>
              <w:marTop w:val="300"/>
              <w:marBottom w:val="0"/>
              <w:divBdr>
                <w:top w:val="none" w:sz="0" w:space="0" w:color="auto"/>
                <w:left w:val="none" w:sz="0" w:space="0" w:color="auto"/>
                <w:bottom w:val="none" w:sz="0" w:space="0" w:color="auto"/>
                <w:right w:val="none" w:sz="0" w:space="0" w:color="auto"/>
              </w:divBdr>
              <w:divsChild>
                <w:div w:id="1807160759">
                  <w:marLeft w:val="0"/>
                  <w:marRight w:val="0"/>
                  <w:marTop w:val="300"/>
                  <w:marBottom w:val="0"/>
                  <w:divBdr>
                    <w:top w:val="none" w:sz="0" w:space="0" w:color="auto"/>
                    <w:left w:val="none" w:sz="0" w:space="0" w:color="auto"/>
                    <w:bottom w:val="none" w:sz="0" w:space="0" w:color="auto"/>
                    <w:right w:val="none" w:sz="0" w:space="0" w:color="auto"/>
                  </w:divBdr>
                  <w:divsChild>
                    <w:div w:id="1901748075">
                      <w:marLeft w:val="0"/>
                      <w:marRight w:val="0"/>
                      <w:marTop w:val="300"/>
                      <w:marBottom w:val="0"/>
                      <w:divBdr>
                        <w:top w:val="none" w:sz="0" w:space="0" w:color="auto"/>
                        <w:left w:val="none" w:sz="0" w:space="0" w:color="auto"/>
                        <w:bottom w:val="none" w:sz="0" w:space="0" w:color="auto"/>
                        <w:right w:val="none" w:sz="0" w:space="0" w:color="auto"/>
                      </w:divBdr>
                    </w:div>
                    <w:div w:id="992561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2074809">
      <w:bodyDiv w:val="1"/>
      <w:marLeft w:val="0"/>
      <w:marRight w:val="0"/>
      <w:marTop w:val="0"/>
      <w:marBottom w:val="0"/>
      <w:divBdr>
        <w:top w:val="none" w:sz="0" w:space="0" w:color="auto"/>
        <w:left w:val="none" w:sz="0" w:space="0" w:color="auto"/>
        <w:bottom w:val="none" w:sz="0" w:space="0" w:color="auto"/>
        <w:right w:val="none" w:sz="0" w:space="0" w:color="auto"/>
      </w:divBdr>
      <w:divsChild>
        <w:div w:id="1257515387">
          <w:marLeft w:val="0"/>
          <w:marRight w:val="0"/>
          <w:marTop w:val="600"/>
          <w:marBottom w:val="0"/>
          <w:divBdr>
            <w:top w:val="none" w:sz="0" w:space="0" w:color="auto"/>
            <w:left w:val="none" w:sz="0" w:space="0" w:color="auto"/>
            <w:bottom w:val="single" w:sz="6" w:space="9" w:color="CCCCCC"/>
            <w:right w:val="none" w:sz="0" w:space="0" w:color="auto"/>
          </w:divBdr>
        </w:div>
        <w:div w:id="1592205197">
          <w:marLeft w:val="0"/>
          <w:marRight w:val="0"/>
          <w:marTop w:val="0"/>
          <w:marBottom w:val="0"/>
          <w:divBdr>
            <w:top w:val="none" w:sz="0" w:space="0" w:color="auto"/>
            <w:left w:val="none" w:sz="0" w:space="0" w:color="auto"/>
            <w:bottom w:val="none" w:sz="0" w:space="0" w:color="auto"/>
            <w:right w:val="none" w:sz="0" w:space="0" w:color="auto"/>
          </w:divBdr>
          <w:divsChild>
            <w:div w:id="1025403844">
              <w:marLeft w:val="0"/>
              <w:marRight w:val="0"/>
              <w:marTop w:val="300"/>
              <w:marBottom w:val="0"/>
              <w:divBdr>
                <w:top w:val="none" w:sz="0" w:space="0" w:color="auto"/>
                <w:left w:val="none" w:sz="0" w:space="0" w:color="auto"/>
                <w:bottom w:val="none" w:sz="0" w:space="0" w:color="auto"/>
                <w:right w:val="none" w:sz="0" w:space="0" w:color="auto"/>
              </w:divBdr>
              <w:divsChild>
                <w:div w:id="678000106">
                  <w:marLeft w:val="0"/>
                  <w:marRight w:val="0"/>
                  <w:marTop w:val="300"/>
                  <w:marBottom w:val="0"/>
                  <w:divBdr>
                    <w:top w:val="none" w:sz="0" w:space="0" w:color="auto"/>
                    <w:left w:val="none" w:sz="0" w:space="0" w:color="auto"/>
                    <w:bottom w:val="none" w:sz="0" w:space="0" w:color="auto"/>
                    <w:right w:val="none" w:sz="0" w:space="0" w:color="auto"/>
                  </w:divBdr>
                  <w:divsChild>
                    <w:div w:id="1764061539">
                      <w:marLeft w:val="0"/>
                      <w:marRight w:val="0"/>
                      <w:marTop w:val="300"/>
                      <w:marBottom w:val="0"/>
                      <w:divBdr>
                        <w:top w:val="none" w:sz="0" w:space="0" w:color="auto"/>
                        <w:left w:val="none" w:sz="0" w:space="0" w:color="auto"/>
                        <w:bottom w:val="none" w:sz="0" w:space="0" w:color="auto"/>
                        <w:right w:val="none" w:sz="0" w:space="0" w:color="auto"/>
                      </w:divBdr>
                    </w:div>
                    <w:div w:id="146673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1</cp:revision>
  <dcterms:created xsi:type="dcterms:W3CDTF">2021-03-13T13:40:00Z</dcterms:created>
  <dcterms:modified xsi:type="dcterms:W3CDTF">2021-03-13T13:41:00Z</dcterms:modified>
</cp:coreProperties>
</file>