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宋体" w:cs="Arial"/>
          <w:sz w:val="30"/>
          <w:szCs w:val="30"/>
        </w:rPr>
      </w:pPr>
      <w:r>
        <w:rPr>
          <w:rFonts w:hint="eastAsia" w:ascii="黑体" w:hAnsi="黑体" w:eastAsia="黑体" w:cs="黑体"/>
          <w:sz w:val="36"/>
          <w:szCs w:val="36"/>
        </w:rPr>
        <w:t>三明市海斯福化工有限责任公司</w:t>
      </w:r>
      <w:r>
        <w:rPr>
          <w:rFonts w:hint="eastAsia" w:ascii="黑体" w:hAnsi="黑体" w:eastAsia="黑体" w:cs="黑体"/>
          <w:sz w:val="24"/>
          <w:szCs w:val="24"/>
          <w:lang w:eastAsia="zh-CN"/>
        </w:rPr>
        <w:t>（高企、专精特新）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r>
        <w:rPr>
          <w:rFonts w:ascii="Arial" w:hAnsi="Arial" w:eastAsia="宋体" w:cs="Arial"/>
          <w:sz w:val="28"/>
          <w:szCs w:val="28"/>
        </w:rPr>
        <w:t>海斯福成立于2007年，位于福建明溪，是一家研发及生产高端含氟精细化学品和电池化学品的国家高新技术企业，主要产品应用领域为氟医药、新能源、半导体、5G通信、柔性显示、氟新材料等领域。</w:t>
      </w:r>
      <w:r>
        <w:rPr>
          <w:rFonts w:hint="eastAsia" w:ascii="Arial" w:hAnsi="Arial" w:eastAsia="宋体" w:cs="Arial"/>
          <w:sz w:val="28"/>
          <w:szCs w:val="28"/>
        </w:rPr>
        <w:t>企业注册资本10330万人民币</w:t>
      </w:r>
      <w:r>
        <w:rPr>
          <w:rFonts w:hint="eastAsia" w:ascii="Arial" w:hAnsi="Arial" w:eastAsia="宋体" w:cs="Arial"/>
          <w:sz w:val="28"/>
          <w:szCs w:val="28"/>
          <w:lang w:eastAsia="zh-CN"/>
        </w:rPr>
        <w:t>，人员规模超过</w:t>
      </w:r>
      <w:r>
        <w:rPr>
          <w:rFonts w:hint="eastAsia" w:ascii="Arial" w:hAnsi="Arial" w:eastAsia="宋体" w:cs="Arial"/>
          <w:sz w:val="28"/>
          <w:szCs w:val="28"/>
          <w:lang w:val="en-US" w:eastAsia="zh-CN"/>
        </w:rPr>
        <w:t>900人，隶属于新宙邦集团。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rPr>
          <w:rFonts w:hint="eastAsia" w:ascii="黑体" w:hAnsi="黑体" w:eastAsia="黑体" w:cs="黑体"/>
          <w:sz w:val="36"/>
          <w:szCs w:val="36"/>
          <w:lang w:eastAsia="zh-CN"/>
        </w:rPr>
      </w:pPr>
      <w:r>
        <w:rPr>
          <w:rFonts w:hint="eastAsia" w:ascii="黑体" w:hAnsi="黑体" w:eastAsia="黑体" w:cs="黑体"/>
          <w:sz w:val="36"/>
          <w:szCs w:val="36"/>
        </w:rPr>
        <w:t>福建南方制药股份有限公司</w:t>
      </w:r>
      <w:r>
        <w:rPr>
          <w:rFonts w:hint="eastAsia" w:ascii="黑体" w:hAnsi="黑体" w:eastAsia="黑体" w:cs="黑体"/>
          <w:sz w:val="24"/>
          <w:szCs w:val="24"/>
          <w:lang w:eastAsia="zh-CN"/>
        </w:rPr>
        <w:t>（高企、专精特新、龙头企业）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Arial" w:hAnsi="Arial" w:eastAsia="宋体" w:cs="Arial"/>
          <w:sz w:val="28"/>
          <w:szCs w:val="28"/>
          <w:lang w:val="en-US" w:eastAsia="zh-CN"/>
        </w:rPr>
      </w:pPr>
      <w:r>
        <w:rPr>
          <w:rFonts w:hint="default" w:ascii="Arial" w:hAnsi="Arial" w:eastAsia="宋体" w:cs="Arial"/>
          <w:sz w:val="28"/>
          <w:szCs w:val="28"/>
          <w:lang w:val="en-US" w:eastAsia="zh-CN"/>
        </w:rPr>
        <w:t>福建南方制药股份有限公司，成立于2001年9月，注册资本18850万元，现有员工500余人，是一家集种植、研发、生产、销售于一体的GMP制药企业。是国家高新技术企业、国家专精特新“小巨人”企业、国家林业产业化龙头企业、福建省专精特新（特色化）中小企业、福建省农业产业化龙头企业。公司于2014年10月在新三板挂牌，是三明市第一家在新三板挂牌的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r>
        <w:rPr>
          <w:rFonts w:hint="default" w:ascii="Arial" w:hAnsi="Arial" w:eastAsia="宋体" w:cs="Arial"/>
          <w:sz w:val="28"/>
          <w:szCs w:val="28"/>
          <w:lang w:val="en-US" w:eastAsia="zh-CN"/>
        </w:rPr>
        <w:t>公司产品涵盖抗肿瘤系列、抗病毒系列、抗癫痫、心脑血管系列，涉及原料药、医药中间体、技术开发等领域。目前已开发50多个品种，已在CDE原辅包平台登记公示的品种已有25个，各品种已在海外40多个国家申报注册。主要产品拥有天然紫杉醇、半合成紫杉醇和多西他赛原料药国家GMP证书，天然紫杉醇原料药美国FDA证书</w:t>
      </w:r>
      <w:r>
        <w:rPr>
          <w:rFonts w:hint="eastAsia" w:ascii="Arial" w:hAnsi="Arial" w:eastAsia="宋体"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rPr>
          <w:rFonts w:hint="eastAsia" w:ascii="黑体" w:hAnsi="黑体" w:eastAsia="黑体" w:cs="黑体"/>
          <w:sz w:val="36"/>
          <w:szCs w:val="36"/>
          <w:lang w:val="en-US" w:eastAsia="zh-CN"/>
        </w:rPr>
      </w:pPr>
      <w:r>
        <w:rPr>
          <w:rFonts w:hint="eastAsia" w:ascii="黑体" w:hAnsi="黑体" w:eastAsia="黑体" w:cs="黑体"/>
          <w:sz w:val="36"/>
          <w:szCs w:val="36"/>
        </w:rPr>
        <w:t>福建海西联合药业有限公司</w:t>
      </w:r>
      <w:r>
        <w:rPr>
          <w:rFonts w:hint="eastAsia" w:ascii="黑体" w:hAnsi="黑体" w:eastAsia="黑体" w:cs="黑体"/>
          <w:sz w:val="24"/>
          <w:szCs w:val="24"/>
          <w:lang w:eastAsia="zh-CN"/>
        </w:rPr>
        <w:t>（高新技术企业）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r>
        <w:rPr>
          <w:rFonts w:hint="eastAsia" w:ascii="Arial" w:hAnsi="Arial" w:eastAsia="宋体" w:cs="Arial"/>
          <w:sz w:val="28"/>
          <w:szCs w:val="28"/>
          <w:lang w:val="en-US" w:eastAsia="zh-CN"/>
        </w:rPr>
        <w:t>福建海西联合药业有限公司（曾用名：福建博特化学品有限责任公司），成立于2010年，位于福建省三明市，企业</w:t>
      </w:r>
      <w:r>
        <w:rPr>
          <w:rFonts w:hint="eastAsia" w:ascii="Arial" w:hAnsi="Arial" w:eastAsia="宋体" w:cs="Arial"/>
          <w:sz w:val="28"/>
          <w:szCs w:val="28"/>
          <w:lang w:val="en-US" w:eastAsia="zh-CN"/>
        </w:rPr>
        <w:fldChar w:fldCharType="begin"/>
      </w:r>
      <w:r>
        <w:rPr>
          <w:rFonts w:hint="eastAsia" w:ascii="Arial" w:hAnsi="Arial" w:eastAsia="宋体" w:cs="Arial"/>
          <w:sz w:val="28"/>
          <w:szCs w:val="28"/>
          <w:lang w:val="en-US" w:eastAsia="zh-CN"/>
        </w:rPr>
        <w:instrText xml:space="preserve"> HYPERLINK "https://www.tianyancha.com/company/2320255224" \l "baseInfo" </w:instrText>
      </w:r>
      <w:r>
        <w:rPr>
          <w:rFonts w:hint="eastAsia" w:ascii="Arial" w:hAnsi="Arial" w:eastAsia="宋体" w:cs="Arial"/>
          <w:sz w:val="28"/>
          <w:szCs w:val="28"/>
          <w:lang w:val="en-US" w:eastAsia="zh-CN"/>
        </w:rPr>
        <w:fldChar w:fldCharType="separate"/>
      </w:r>
      <w:r>
        <w:rPr>
          <w:rFonts w:hint="eastAsia" w:ascii="Arial" w:hAnsi="Arial" w:eastAsia="宋体" w:cs="Arial"/>
          <w:sz w:val="28"/>
          <w:szCs w:val="28"/>
          <w:lang w:val="en-US" w:eastAsia="zh-CN"/>
        </w:rPr>
        <w:t>注册资本</w:t>
      </w:r>
      <w:r>
        <w:rPr>
          <w:rFonts w:hint="eastAsia" w:ascii="Arial" w:hAnsi="Arial" w:eastAsia="宋体" w:cs="Arial"/>
          <w:sz w:val="28"/>
          <w:szCs w:val="28"/>
          <w:lang w:val="en-US" w:eastAsia="zh-CN"/>
        </w:rPr>
        <w:fldChar w:fldCharType="end"/>
      </w:r>
      <w:r>
        <w:rPr>
          <w:rFonts w:hint="eastAsia" w:ascii="Arial" w:hAnsi="Arial" w:eastAsia="宋体" w:cs="Arial"/>
          <w:sz w:val="28"/>
          <w:szCs w:val="28"/>
          <w:lang w:val="en-US" w:eastAsia="zh-CN"/>
        </w:rPr>
        <w:t>13800万人民币，现有员工100余人，是一家以从事</w:t>
      </w:r>
      <w:r>
        <w:rPr>
          <w:rFonts w:hint="eastAsia" w:ascii="Arial" w:hAnsi="Arial" w:eastAsia="宋体" w:cs="Arial"/>
          <w:sz w:val="28"/>
          <w:szCs w:val="28"/>
          <w:lang w:val="en-US" w:eastAsia="zh-CN"/>
        </w:rPr>
        <w:fldChar w:fldCharType="begin"/>
      </w:r>
      <w:r>
        <w:rPr>
          <w:rFonts w:hint="eastAsia" w:ascii="Arial" w:hAnsi="Arial" w:eastAsia="宋体" w:cs="Arial"/>
          <w:sz w:val="28"/>
          <w:szCs w:val="28"/>
          <w:lang w:val="en-US" w:eastAsia="zh-CN"/>
        </w:rPr>
        <w:instrText xml:space="preserve"> HYPERLINK "https://www.tianyancha.com/advance/search/e-pc_homeicon" </w:instrText>
      </w:r>
      <w:r>
        <w:rPr>
          <w:rFonts w:hint="eastAsia" w:ascii="Arial" w:hAnsi="Arial" w:eastAsia="宋体" w:cs="Arial"/>
          <w:sz w:val="28"/>
          <w:szCs w:val="28"/>
          <w:lang w:val="en-US" w:eastAsia="zh-CN"/>
        </w:rPr>
        <w:fldChar w:fldCharType="separate"/>
      </w:r>
      <w:r>
        <w:rPr>
          <w:rFonts w:hint="eastAsia" w:ascii="Arial" w:hAnsi="Arial" w:eastAsia="宋体" w:cs="Arial"/>
          <w:sz w:val="28"/>
          <w:szCs w:val="28"/>
          <w:lang w:val="en-US" w:eastAsia="zh-CN"/>
        </w:rPr>
        <w:t>医药制造业</w:t>
      </w:r>
      <w:r>
        <w:rPr>
          <w:rFonts w:hint="eastAsia" w:ascii="Arial" w:hAnsi="Arial" w:eastAsia="宋体" w:cs="Arial"/>
          <w:sz w:val="28"/>
          <w:szCs w:val="28"/>
          <w:lang w:val="en-US" w:eastAsia="zh-CN"/>
        </w:rPr>
        <w:fldChar w:fldCharType="end"/>
      </w:r>
      <w:r>
        <w:rPr>
          <w:rFonts w:hint="eastAsia" w:ascii="Arial" w:hAnsi="Arial" w:eastAsia="宋体" w:cs="Arial"/>
          <w:sz w:val="28"/>
          <w:szCs w:val="28"/>
          <w:lang w:val="en-US" w:eastAsia="zh-CN"/>
        </w:rPr>
        <w:t>为主的企业。企业致力于吸入式麻醉剂（七氟烷、地氟烷、异氟烷）、光动力药物（5-氨基酮戊酸盐酸盐）、特殊口服固体制剂、中药、特种医药中间体（包括紫杉烷类侧链、卡培他滨中间体、格列齐特中间体酰亚胺、胞嘧啶、4-溴联苯及其衍生物）等产品的研究、开发、生产和销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rPr>
          <w:rFonts w:hint="eastAsia" w:ascii="黑体" w:hAnsi="黑体" w:eastAsia="黑体" w:cs="黑体"/>
          <w:sz w:val="36"/>
          <w:szCs w:val="36"/>
          <w:lang w:eastAsia="zh-CN"/>
        </w:rPr>
      </w:pPr>
      <w:r>
        <w:rPr>
          <w:rFonts w:hint="eastAsia" w:ascii="黑体" w:hAnsi="黑体" w:eastAsia="黑体" w:cs="黑体"/>
          <w:sz w:val="36"/>
          <w:szCs w:val="36"/>
        </w:rPr>
        <w:t>福建博诺安科医药科技有限公司</w:t>
      </w:r>
      <w:r>
        <w:rPr>
          <w:rFonts w:hint="eastAsia" w:ascii="黑体" w:hAnsi="黑体" w:eastAsia="黑体" w:cs="黑体"/>
          <w:sz w:val="24"/>
          <w:szCs w:val="24"/>
          <w:lang w:eastAsia="zh-CN"/>
        </w:rPr>
        <w:t>（高新技术企业）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r>
        <w:rPr>
          <w:rFonts w:hint="eastAsia" w:ascii="Arial" w:hAnsi="Arial" w:eastAsia="宋体" w:cs="Arial"/>
          <w:sz w:val="28"/>
          <w:szCs w:val="28"/>
          <w:lang w:val="en-US" w:eastAsia="zh-CN"/>
        </w:rPr>
        <w:t>福建博诺安科医药科技有限公司，成立于2015年，位于福建省三明市，企业</w:t>
      </w:r>
      <w:r>
        <w:rPr>
          <w:rFonts w:hint="eastAsia" w:ascii="Arial" w:hAnsi="Arial" w:eastAsia="宋体" w:cs="Arial"/>
          <w:sz w:val="28"/>
          <w:szCs w:val="28"/>
          <w:lang w:val="en-US" w:eastAsia="zh-CN"/>
        </w:rPr>
        <w:fldChar w:fldCharType="begin"/>
      </w:r>
      <w:r>
        <w:rPr>
          <w:rFonts w:hint="eastAsia" w:ascii="Arial" w:hAnsi="Arial" w:eastAsia="宋体" w:cs="Arial"/>
          <w:sz w:val="28"/>
          <w:szCs w:val="28"/>
          <w:lang w:val="en-US" w:eastAsia="zh-CN"/>
        </w:rPr>
        <w:instrText xml:space="preserve"> HYPERLINK "https://www.tianyancha.com/company/2405976610" \l "baseInfo" </w:instrText>
      </w:r>
      <w:r>
        <w:rPr>
          <w:rFonts w:hint="eastAsia" w:ascii="Arial" w:hAnsi="Arial" w:eastAsia="宋体" w:cs="Arial"/>
          <w:sz w:val="28"/>
          <w:szCs w:val="28"/>
          <w:lang w:val="en-US" w:eastAsia="zh-CN"/>
        </w:rPr>
        <w:fldChar w:fldCharType="separate"/>
      </w:r>
      <w:r>
        <w:rPr>
          <w:rFonts w:hint="eastAsia" w:ascii="Arial" w:hAnsi="Arial" w:eastAsia="宋体" w:cs="Arial"/>
          <w:sz w:val="28"/>
          <w:szCs w:val="28"/>
          <w:lang w:val="en-US" w:eastAsia="zh-CN"/>
        </w:rPr>
        <w:t>注册资本</w:t>
      </w:r>
      <w:r>
        <w:rPr>
          <w:rFonts w:hint="eastAsia" w:ascii="Arial" w:hAnsi="Arial" w:eastAsia="宋体" w:cs="Arial"/>
          <w:sz w:val="28"/>
          <w:szCs w:val="28"/>
          <w:lang w:val="en-US" w:eastAsia="zh-CN"/>
        </w:rPr>
        <w:fldChar w:fldCharType="end"/>
      </w:r>
      <w:r>
        <w:rPr>
          <w:rFonts w:hint="eastAsia" w:ascii="Arial" w:hAnsi="Arial" w:eastAsia="宋体" w:cs="Arial"/>
          <w:sz w:val="28"/>
          <w:szCs w:val="28"/>
          <w:lang w:val="en-US" w:eastAsia="zh-CN"/>
        </w:rPr>
        <w:t>2000万人民币，现有员工50余人，企业致力于医药中间体研发、生产、销售；塑料阻燃剂生产、销售。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rPr>
          <w:rFonts w:hint="eastAsia" w:ascii="黑体" w:hAnsi="黑体" w:eastAsia="黑体" w:cs="黑体"/>
          <w:sz w:val="36"/>
          <w:szCs w:val="36"/>
          <w:lang w:eastAsia="zh-CN"/>
        </w:rPr>
      </w:pPr>
      <w:r>
        <w:rPr>
          <w:rFonts w:hint="eastAsia" w:ascii="黑体" w:hAnsi="黑体" w:eastAsia="黑体" w:cs="黑体"/>
          <w:sz w:val="36"/>
          <w:szCs w:val="36"/>
        </w:rPr>
        <w:t>福建福瑞明德药业有限公司</w:t>
      </w:r>
      <w:r>
        <w:rPr>
          <w:rFonts w:hint="eastAsia" w:ascii="黑体" w:hAnsi="黑体" w:eastAsia="黑体" w:cs="黑体"/>
          <w:sz w:val="24"/>
          <w:szCs w:val="24"/>
          <w:lang w:eastAsia="zh-CN"/>
        </w:rPr>
        <w:t>（小微企业）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r>
        <w:rPr>
          <w:rFonts w:hint="eastAsia" w:ascii="Arial" w:hAnsi="Arial" w:eastAsia="宋体" w:cs="Arial"/>
          <w:sz w:val="28"/>
          <w:szCs w:val="28"/>
          <w:lang w:val="en-US" w:eastAsia="zh-CN"/>
        </w:rPr>
        <w:t>福瑞明德药业</w:t>
      </w:r>
      <w:r>
        <w:rPr>
          <w:rFonts w:hint="default" w:ascii="Arial" w:hAnsi="Arial" w:eastAsia="宋体" w:cs="Arial"/>
          <w:sz w:val="28"/>
          <w:szCs w:val="28"/>
          <w:lang w:val="en-US" w:eastAsia="zh-CN"/>
        </w:rPr>
        <w:t>成立于2018年，位于福建省三明市，是一家以医药制造业为主的企业。企业注册资本2000万人民币</w:t>
      </w:r>
      <w:r>
        <w:rPr>
          <w:rFonts w:hint="eastAsia" w:ascii="Arial" w:hAnsi="Arial" w:eastAsia="宋体" w:cs="Arial"/>
          <w:sz w:val="28"/>
          <w:szCs w:val="28"/>
          <w:lang w:val="en-US" w:eastAsia="zh-CN"/>
        </w:rPr>
        <w:t>，现有员工100余人，公司聚焦于医药中间体、原料药与药用辅料、精细化学品等领域，为国内外药企提供高级医药中间体及药用辅料。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Arial" w:hAnsi="Arial" w:eastAsia="宋体" w:cs="Arial"/>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Arial" w:hAnsi="Arial" w:eastAsia="宋体" w:cs="Arial"/>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ZDgyMzAzN2ZhZjc0MDcwZTQwMGM4OGRlZjhjZjAifQ=="/>
  </w:docVars>
  <w:rsids>
    <w:rsidRoot w:val="52903696"/>
    <w:rsid w:val="3ED60F58"/>
    <w:rsid w:val="52903696"/>
    <w:rsid w:val="736E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2023-11-20T02:21:00Z</dcterms:created>
  <dc:creator>布鲁斯</dc:creator>
  <cp:lastModifiedBy>布鲁斯</cp:lastModifiedBy>
  <dcterms:modified xsi:type="dcterms:W3CDTF">2023-11-20T09:20:44Z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FA9649F283334B5BBFC57B7742332CAE_13</vt:lpwstr>
  </property>
</Properties>
</file>